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01D1" w:rsidR="00B92B86" w:rsidP="0049749B" w:rsidRDefault="00B92B86" w14:paraId="5cd2b87" w14:textId="5cd2b87">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C401D1" w:rsidR="00577E2D" w:rsidTr="00E83461">
        <w:trPr>
          <w:jc w:val="right"/>
        </w:trPr>
        <w:tc>
          <w:tcPr>
            <w:tcW w:w="4320" w:type="dxa"/>
          </w:tcPr>
          <w:p w:rsidRPr="00C401D1" w:rsidR="00340399" w:rsidP="00FC3D59" w:rsidRDefault="002F61DE">
            <w:pPr>
              <w:pStyle w:val="VSVerzija"/>
              <w:jc w:val="right"/>
              <w:rPr>
                <w:rFonts w:ascii="Arial" w:hAnsi="Arial" w:cs="Arial"/>
              </w:rPr>
            </w:pPr>
            <w:r w:rsidRPr="00C401D1">
              <w:rPr>
                <w:rFonts w:ascii="Arial" w:hAnsi="Arial" w:cs="Arial"/>
              </w:rPr>
              <w:t>Poslovni b</w:t>
            </w:r>
            <w:r w:rsidRPr="00C401D1" w:rsidR="0092437B">
              <w:rPr>
                <w:rFonts w:ascii="Arial" w:hAnsi="Arial" w:cs="Arial"/>
              </w:rPr>
              <w:t xml:space="preserve">roj: </w:t>
            </w:r>
            <w:r w:rsidRPr="00C401D1" w:rsidR="00891079">
              <w:rPr>
                <w:rFonts w:ascii="Arial" w:hAnsi="Arial" w:cs="Arial"/>
              </w:rPr>
              <w:t>10</w:t>
            </w:r>
            <w:r w:rsidRPr="00C401D1">
              <w:rPr>
                <w:rFonts w:ascii="Arial" w:hAnsi="Arial" w:cs="Arial"/>
              </w:rPr>
              <w:t xml:space="preserve"> </w:t>
            </w:r>
            <w:r w:rsidRPr="00C401D1" w:rsidR="00891079">
              <w:rPr>
                <w:rFonts w:ascii="Arial" w:hAnsi="Arial" w:cs="Arial"/>
              </w:rPr>
              <w:t>St</w:t>
            </w:r>
            <w:r w:rsidRPr="00C401D1" w:rsidR="0092437B">
              <w:rPr>
                <w:rFonts w:ascii="Arial" w:hAnsi="Arial" w:cs="Arial"/>
              </w:rPr>
              <w:t>-</w:t>
            </w:r>
            <w:r w:rsidR="00C401D1">
              <w:rPr>
                <w:rFonts w:ascii="Arial" w:hAnsi="Arial" w:cs="Arial"/>
              </w:rPr>
              <w:t>227</w:t>
            </w:r>
            <w:r w:rsidRPr="00C401D1" w:rsidR="00340399">
              <w:rPr>
                <w:rFonts w:ascii="Arial" w:hAnsi="Arial" w:cs="Arial"/>
              </w:rPr>
              <w:t>/</w:t>
            </w:r>
            <w:r w:rsidRPr="00C401D1" w:rsidR="00891079">
              <w:rPr>
                <w:rFonts w:ascii="Arial" w:hAnsi="Arial" w:cs="Arial"/>
              </w:rPr>
              <w:t>20</w:t>
            </w:r>
            <w:r w:rsidR="00C401D1">
              <w:rPr>
                <w:rFonts w:ascii="Arial" w:hAnsi="Arial" w:cs="Arial"/>
              </w:rPr>
              <w:t>21</w:t>
            </w:r>
            <w:r w:rsidRPr="00C401D1" w:rsidR="00891079">
              <w:rPr>
                <w:rFonts w:ascii="Arial" w:hAnsi="Arial" w:cs="Arial"/>
              </w:rPr>
              <w:t>-</w:t>
            </w:r>
            <w:r w:rsidR="00FC3D59">
              <w:rPr>
                <w:rFonts w:ascii="Arial" w:hAnsi="Arial" w:cs="Arial"/>
              </w:rPr>
              <w:t>32</w:t>
            </w:r>
          </w:p>
        </w:tc>
      </w:tr>
    </w:tbl>
    <w:p w:rsidRPr="00C401D1" w:rsidR="003D557F" w:rsidP="003D557F" w:rsidRDefault="003D557F">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       REPUBLIKA HRVATSKA</w:t>
      </w:r>
    </w:p>
    <w:p w:rsidRPr="00C401D1" w:rsidR="003D557F" w:rsidP="003D557F" w:rsidRDefault="003D557F">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TRGOVAČKI SUD U VARAŽDINU </w:t>
      </w:r>
      <w:r w:rsidRPr="00C401D1">
        <w:rPr>
          <w:rFonts w:ascii="Arial" w:hAnsi="Arial" w:eastAsia="Times New Roman" w:cs="Arial"/>
          <w:sz w:val="24"/>
          <w:szCs w:val="24"/>
          <w:lang w:eastAsia="hr-HR"/>
        </w:rPr>
        <w:tab/>
      </w:r>
      <w:r w:rsidRPr="00C401D1">
        <w:rPr>
          <w:rFonts w:ascii="Arial" w:hAnsi="Arial" w:eastAsia="Times New Roman" w:cs="Arial"/>
          <w:sz w:val="24"/>
          <w:szCs w:val="24"/>
          <w:lang w:eastAsia="hr-HR"/>
        </w:rPr>
        <w:tab/>
      </w:r>
      <w:r w:rsidRPr="00C401D1">
        <w:rPr>
          <w:rFonts w:ascii="Arial" w:hAnsi="Arial" w:eastAsia="Times New Roman" w:cs="Arial"/>
          <w:sz w:val="24"/>
          <w:szCs w:val="24"/>
          <w:lang w:eastAsia="hr-HR"/>
        </w:rPr>
        <w:tab/>
        <w:t xml:space="preserve">                      </w:t>
      </w:r>
    </w:p>
    <w:p w:rsidRPr="00C401D1" w:rsidR="003D557F" w:rsidP="003D557F" w:rsidRDefault="003D557F">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     Varaždin, Ul. braće Radić 2</w:t>
      </w:r>
    </w:p>
    <w:p w:rsidRPr="00C401D1" w:rsidR="003D557F" w:rsidP="003D557F" w:rsidRDefault="003D557F">
      <w:pPr>
        <w:spacing w:after="0" w:line="240" w:lineRule="auto"/>
        <w:rPr>
          <w:rFonts w:ascii="Arial" w:hAnsi="Arial" w:eastAsia="Times New Roman" w:cs="Arial"/>
          <w:sz w:val="24"/>
          <w:szCs w:val="24"/>
          <w:lang w:eastAsia="hr-HR"/>
        </w:rPr>
      </w:pPr>
    </w:p>
    <w:p w:rsidRPr="00C401D1" w:rsidR="003D557F" w:rsidP="003D557F" w:rsidRDefault="003D557F">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Z A P I S N I K </w:t>
      </w:r>
    </w:p>
    <w:p w:rsidRPr="00C401D1" w:rsidR="003D557F" w:rsidP="003D557F" w:rsidRDefault="003D557F">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od </w:t>
      </w:r>
      <w:r w:rsidR="00C401D1">
        <w:rPr>
          <w:rFonts w:ascii="Arial" w:hAnsi="Arial" w:eastAsia="Times New Roman" w:cs="Arial"/>
          <w:sz w:val="24"/>
          <w:szCs w:val="24"/>
          <w:lang w:eastAsia="hr-HR"/>
        </w:rPr>
        <w:t>30</w:t>
      </w:r>
      <w:r w:rsidRPr="00C401D1">
        <w:rPr>
          <w:rFonts w:ascii="Arial" w:hAnsi="Arial" w:eastAsia="Times New Roman" w:cs="Arial"/>
          <w:sz w:val="24"/>
          <w:szCs w:val="24"/>
          <w:lang w:eastAsia="hr-HR"/>
        </w:rPr>
        <w:t xml:space="preserve">. </w:t>
      </w:r>
      <w:r w:rsidR="00C401D1">
        <w:rPr>
          <w:rFonts w:ascii="Arial" w:hAnsi="Arial" w:eastAsia="Times New Roman" w:cs="Arial"/>
          <w:sz w:val="24"/>
          <w:szCs w:val="24"/>
          <w:lang w:eastAsia="hr-HR"/>
        </w:rPr>
        <w:t>kolovoza</w:t>
      </w:r>
      <w:r w:rsidRPr="00C401D1">
        <w:rPr>
          <w:rFonts w:ascii="Arial" w:hAnsi="Arial" w:eastAsia="Times New Roman" w:cs="Arial"/>
          <w:sz w:val="24"/>
          <w:szCs w:val="24"/>
          <w:lang w:eastAsia="hr-HR"/>
        </w:rPr>
        <w:t xml:space="preserve"> 20</w:t>
      </w:r>
      <w:r w:rsidRPr="00C401D1" w:rsidR="00104AEA">
        <w:rPr>
          <w:rFonts w:ascii="Arial" w:hAnsi="Arial" w:eastAsia="Times New Roman" w:cs="Arial"/>
          <w:sz w:val="24"/>
          <w:szCs w:val="24"/>
          <w:lang w:eastAsia="hr-HR"/>
        </w:rPr>
        <w:t>2</w:t>
      </w:r>
      <w:r w:rsidRPr="00C401D1" w:rsidR="006B6F66">
        <w:rPr>
          <w:rFonts w:ascii="Arial" w:hAnsi="Arial" w:eastAsia="Times New Roman" w:cs="Arial"/>
          <w:sz w:val="24"/>
          <w:szCs w:val="24"/>
          <w:lang w:eastAsia="hr-HR"/>
        </w:rPr>
        <w:t>1</w:t>
      </w:r>
      <w:r w:rsidRPr="00C401D1">
        <w:rPr>
          <w:rFonts w:ascii="Arial" w:hAnsi="Arial" w:eastAsia="Times New Roman" w:cs="Arial"/>
          <w:sz w:val="24"/>
          <w:szCs w:val="24"/>
          <w:lang w:eastAsia="hr-HR"/>
        </w:rPr>
        <w:t>.</w:t>
      </w:r>
    </w:p>
    <w:p w:rsidRPr="00C401D1" w:rsidR="003D557F" w:rsidP="003D557F" w:rsidRDefault="003D557F">
      <w:pPr>
        <w:spacing w:after="0" w:line="240" w:lineRule="auto"/>
        <w:jc w:val="center"/>
        <w:rPr>
          <w:rFonts w:ascii="Arial" w:hAnsi="Arial" w:eastAsia="Times New Roman" w:cs="Arial"/>
          <w:sz w:val="24"/>
          <w:szCs w:val="24"/>
          <w:lang w:eastAsia="hr-HR"/>
        </w:rPr>
      </w:pPr>
    </w:p>
    <w:p w:rsidRPr="00C401D1" w:rsidR="003D557F" w:rsidP="003D557F" w:rsidRDefault="003D557F">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sastavljen kod Trgovačkog suda u Varaždinu</w:t>
      </w:r>
    </w:p>
    <w:p w:rsidRPr="00C401D1" w:rsidR="00891079" w:rsidP="003D557F" w:rsidRDefault="003D557F">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o održanom</w:t>
      </w:r>
      <w:r w:rsidRPr="00C401D1" w:rsidR="00EC290D">
        <w:rPr>
          <w:rFonts w:ascii="Arial" w:hAnsi="Arial" w:eastAsia="Times New Roman" w:cs="Arial"/>
          <w:sz w:val="24"/>
          <w:szCs w:val="24"/>
          <w:lang w:eastAsia="hr-HR"/>
        </w:rPr>
        <w:t xml:space="preserve"> ispitnom i</w:t>
      </w:r>
      <w:r w:rsidRPr="00C401D1">
        <w:rPr>
          <w:rFonts w:ascii="Arial" w:hAnsi="Arial" w:eastAsia="Times New Roman" w:cs="Arial"/>
          <w:sz w:val="24"/>
          <w:szCs w:val="24"/>
          <w:lang w:eastAsia="hr-HR"/>
        </w:rPr>
        <w:t xml:space="preserve"> </w:t>
      </w:r>
      <w:r w:rsidRPr="00C401D1" w:rsidR="00D36F31">
        <w:rPr>
          <w:rFonts w:ascii="Arial" w:hAnsi="Arial" w:eastAsia="Times New Roman" w:cs="Arial"/>
          <w:sz w:val="24"/>
          <w:szCs w:val="24"/>
          <w:lang w:eastAsia="hr-HR"/>
        </w:rPr>
        <w:t>izvještajnom</w:t>
      </w:r>
      <w:r w:rsidRPr="00C401D1">
        <w:rPr>
          <w:rFonts w:ascii="Arial" w:hAnsi="Arial" w:eastAsia="Times New Roman" w:cs="Arial"/>
          <w:sz w:val="24"/>
          <w:szCs w:val="24"/>
          <w:lang w:eastAsia="hr-HR"/>
        </w:rPr>
        <w:t xml:space="preserve"> ročištu u stečajnom postupku nad </w:t>
      </w:r>
      <w:r w:rsidRPr="00C401D1" w:rsidR="00891079">
        <w:rPr>
          <w:rFonts w:ascii="Arial" w:hAnsi="Arial" w:eastAsia="Times New Roman" w:cs="Arial"/>
          <w:sz w:val="24"/>
          <w:szCs w:val="24"/>
          <w:lang w:eastAsia="hr-HR"/>
        </w:rPr>
        <w:t>dužnikom</w:t>
      </w:r>
    </w:p>
    <w:p w:rsidR="005F2752" w:rsidP="00C401D1" w:rsidRDefault="00C401D1">
      <w:pPr>
        <w:spacing w:after="0" w:line="240" w:lineRule="auto"/>
        <w:jc w:val="center"/>
        <w:rPr>
          <w:rFonts w:ascii="Arial" w:hAnsi="Arial" w:cs="Arial"/>
          <w:color w:val="000000"/>
          <w:sz w:val="24"/>
          <w:szCs w:val="24"/>
        </w:rPr>
      </w:pPr>
      <w:r w:rsidRPr="00C401D1">
        <w:rPr>
          <w:rFonts w:ascii="Arial" w:hAnsi="Arial" w:cs="Arial"/>
          <w:color w:val="000000"/>
          <w:sz w:val="24"/>
          <w:szCs w:val="24"/>
        </w:rPr>
        <w:t>SINUS j.d.o.o.</w:t>
      </w:r>
      <w:r>
        <w:rPr>
          <w:rFonts w:ascii="Arial" w:hAnsi="Arial" w:cs="Arial"/>
          <w:color w:val="000000"/>
          <w:sz w:val="24"/>
          <w:szCs w:val="24"/>
        </w:rPr>
        <w:t xml:space="preserve"> u stečaju</w:t>
      </w:r>
      <w:r w:rsidRPr="00C401D1">
        <w:rPr>
          <w:rFonts w:ascii="Arial" w:hAnsi="Arial" w:cs="Arial"/>
          <w:color w:val="000000"/>
          <w:sz w:val="24"/>
          <w:szCs w:val="24"/>
        </w:rPr>
        <w:t>, Varaždin, Vodovodna 15, OIB:00925203842</w:t>
      </w:r>
    </w:p>
    <w:p w:rsidRPr="00C401D1" w:rsidR="00C401D1" w:rsidP="00C401D1" w:rsidRDefault="00C401D1">
      <w:pPr>
        <w:spacing w:after="0" w:line="240" w:lineRule="auto"/>
        <w:jc w:val="center"/>
        <w:rPr>
          <w:rFonts w:ascii="Arial" w:hAnsi="Arial" w:eastAsia="Times New Roman" w:cs="Arial"/>
          <w:sz w:val="24"/>
          <w:szCs w:val="24"/>
          <w:lang w:eastAsia="hr-HR"/>
        </w:rPr>
      </w:pPr>
    </w:p>
    <w:p w:rsidRPr="00C401D1" w:rsidR="003D557F" w:rsidP="003D557F" w:rsidRDefault="003D557F">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Nazočni od strane suda:</w:t>
      </w:r>
    </w:p>
    <w:p w:rsidRPr="00C401D1" w:rsidR="003D557F" w:rsidP="003D557F" w:rsidRDefault="003D557F">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Stečajni sudac: </w:t>
      </w:r>
      <w:r w:rsidRPr="00C401D1" w:rsidR="00891079">
        <w:rPr>
          <w:rFonts w:ascii="Arial" w:hAnsi="Arial" w:eastAsia="Times New Roman" w:cs="Arial"/>
          <w:sz w:val="24"/>
          <w:szCs w:val="24"/>
          <w:lang w:eastAsia="hr-HR"/>
        </w:rPr>
        <w:t xml:space="preserve">Denis Krnjak </w:t>
      </w:r>
    </w:p>
    <w:p w:rsidRPr="00C401D1" w:rsidR="003D557F" w:rsidP="003D557F" w:rsidRDefault="00891079">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Zapisničar</w:t>
      </w:r>
      <w:r w:rsidRPr="00C401D1" w:rsidR="003D557F">
        <w:rPr>
          <w:rFonts w:ascii="Arial" w:hAnsi="Arial" w:eastAsia="Times New Roman" w:cs="Arial"/>
          <w:sz w:val="24"/>
          <w:szCs w:val="24"/>
          <w:lang w:eastAsia="hr-HR"/>
        </w:rPr>
        <w:t xml:space="preserve">: </w:t>
      </w:r>
      <w:r w:rsidRPr="00C401D1">
        <w:rPr>
          <w:rFonts w:ascii="Arial" w:hAnsi="Arial" w:eastAsia="Times New Roman" w:cs="Arial"/>
          <w:sz w:val="24"/>
          <w:szCs w:val="24"/>
          <w:lang w:eastAsia="hr-HR"/>
        </w:rPr>
        <w:t xml:space="preserve">Nevenka Vuković </w:t>
      </w:r>
    </w:p>
    <w:p w:rsidRPr="00C401D1" w:rsidR="003D557F" w:rsidP="003D557F" w:rsidRDefault="003D557F">
      <w:pPr>
        <w:spacing w:after="0" w:line="240" w:lineRule="auto"/>
        <w:jc w:val="both"/>
        <w:rPr>
          <w:rFonts w:ascii="Arial" w:hAnsi="Arial" w:eastAsia="Times New Roman" w:cs="Arial"/>
          <w:sz w:val="24"/>
          <w:szCs w:val="24"/>
          <w:lang w:eastAsia="hr-HR"/>
        </w:rPr>
      </w:pPr>
    </w:p>
    <w:p w:rsidRPr="00C401D1" w:rsidR="00EC290D" w:rsidP="00542CC7" w:rsidRDefault="00442B64">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Početak u 1</w:t>
      </w:r>
      <w:r w:rsidR="00C401D1">
        <w:rPr>
          <w:rFonts w:ascii="Arial" w:hAnsi="Arial" w:eastAsia="Times New Roman" w:cs="Arial"/>
          <w:sz w:val="24"/>
          <w:szCs w:val="24"/>
          <w:lang w:eastAsia="hr-HR"/>
        </w:rPr>
        <w:t>3</w:t>
      </w:r>
      <w:r w:rsidRPr="00C401D1">
        <w:rPr>
          <w:rFonts w:ascii="Arial" w:hAnsi="Arial" w:eastAsia="Times New Roman" w:cs="Arial"/>
          <w:sz w:val="24"/>
          <w:szCs w:val="24"/>
          <w:lang w:eastAsia="hr-HR"/>
        </w:rPr>
        <w:t>:30 sati.</w:t>
      </w:r>
    </w:p>
    <w:p w:rsidRPr="00C401D1" w:rsidR="00442B64" w:rsidP="00542CC7" w:rsidRDefault="00442B64">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Poziv za ispitno ročište objavljen je na mrežnoj stranici e-Oglasne ploče dana </w:t>
      </w:r>
      <w:r w:rsidR="00C401D1">
        <w:rPr>
          <w:rFonts w:ascii="Arial" w:hAnsi="Arial" w:eastAsia="Times New Roman" w:cs="Arial"/>
          <w:sz w:val="24"/>
          <w:szCs w:val="24"/>
          <w:lang w:eastAsia="hr-HR"/>
        </w:rPr>
        <w:t>18. svibnja 2021</w:t>
      </w:r>
      <w:r w:rsidRPr="00C401D1" w:rsidR="00442B64">
        <w:rPr>
          <w:rFonts w:ascii="Arial" w:hAnsi="Arial" w:eastAsia="Times New Roman" w:cs="Arial"/>
          <w:sz w:val="24"/>
          <w:szCs w:val="24"/>
          <w:lang w:eastAsia="hr-HR"/>
        </w:rPr>
        <w:t>.</w:t>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Utvrđuje se da su pristupili:</w:t>
      </w:r>
    </w:p>
    <w:p w:rsidRPr="00C401D1" w:rsidR="00EC290D" w:rsidP="00EC290D" w:rsidRDefault="00EC290D">
      <w:pPr>
        <w:spacing w:after="0" w:line="240" w:lineRule="auto"/>
        <w:jc w:val="both"/>
        <w:rPr>
          <w:rFonts w:ascii="Arial" w:hAnsi="Arial" w:eastAsia="Times New Roman" w:cs="Arial"/>
          <w:sz w:val="24"/>
          <w:szCs w:val="24"/>
          <w:lang w:eastAsia="hr-HR"/>
        </w:rPr>
      </w:pPr>
    </w:p>
    <w:p w:rsidRPr="001F2159" w:rsidR="00C401D1" w:rsidP="00EC290D" w:rsidRDefault="00EC290D">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 xml:space="preserve">- stečajna upraviteljica: </w:t>
      </w:r>
      <w:r w:rsidRPr="001F2159" w:rsidR="00C401D1">
        <w:rPr>
          <w:rFonts w:ascii="Arial" w:hAnsi="Arial" w:eastAsia="Times New Roman" w:cs="Arial"/>
          <w:sz w:val="24"/>
          <w:szCs w:val="24"/>
          <w:lang w:eastAsia="hr-HR"/>
        </w:rPr>
        <w:t>Lidija Lesar</w:t>
      </w:r>
    </w:p>
    <w:p w:rsidRPr="001F2159" w:rsidR="00EC290D" w:rsidP="00EC290D" w:rsidRDefault="007F3C3E">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 za vjerovnika RH, zastupnik</w:t>
      </w:r>
      <w:r w:rsidRPr="001F2159" w:rsidR="00EC290D">
        <w:rPr>
          <w:rFonts w:ascii="Arial" w:hAnsi="Arial" w:eastAsia="Times New Roman" w:cs="Arial"/>
          <w:sz w:val="24"/>
          <w:szCs w:val="24"/>
          <w:lang w:eastAsia="hr-HR"/>
        </w:rPr>
        <w:t xml:space="preserve"> po zakonu </w:t>
      </w:r>
      <w:r w:rsidRPr="001F2159">
        <w:rPr>
          <w:rFonts w:ascii="Arial" w:hAnsi="Arial" w:eastAsia="Times New Roman" w:cs="Arial"/>
          <w:sz w:val="24"/>
          <w:szCs w:val="24"/>
          <w:lang w:eastAsia="hr-HR"/>
        </w:rPr>
        <w:t>Tomo Božić, zamjenik</w:t>
      </w:r>
      <w:r w:rsidRPr="001F2159" w:rsidR="00EC290D">
        <w:rPr>
          <w:rFonts w:ascii="Arial" w:hAnsi="Arial" w:eastAsia="Times New Roman" w:cs="Arial"/>
          <w:sz w:val="24"/>
          <w:szCs w:val="24"/>
          <w:lang w:eastAsia="hr-HR"/>
        </w:rPr>
        <w:t xml:space="preserve"> ŽDO Varaždin, Građansko upravni odjel</w:t>
      </w:r>
    </w:p>
    <w:p w:rsidRPr="001F2159" w:rsidR="00783C15" w:rsidP="00C401D1" w:rsidRDefault="00783C15">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 xml:space="preserve">- za vjerovnika </w:t>
      </w:r>
      <w:r w:rsidRPr="001F2159" w:rsidR="001F2159">
        <w:rPr>
          <w:rFonts w:ascii="Arial" w:hAnsi="Arial" w:eastAsia="Times New Roman" w:cs="Arial"/>
          <w:sz w:val="24"/>
          <w:szCs w:val="24"/>
          <w:lang w:eastAsia="hr-HR"/>
        </w:rPr>
        <w:t>Hrvatski zavod za zapošljavanje: Blaženka Rogina (generalna punomoć pohranjena kod suda)</w:t>
      </w:r>
    </w:p>
    <w:p w:rsidRPr="001F2159" w:rsidR="00EC290D" w:rsidP="00EC290D" w:rsidRDefault="00EC290D">
      <w:pPr>
        <w:spacing w:after="0" w:line="240" w:lineRule="auto"/>
        <w:jc w:val="both"/>
        <w:rPr>
          <w:rFonts w:ascii="Arial" w:hAnsi="Arial" w:eastAsia="Times New Roman" w:cs="Arial"/>
          <w:sz w:val="24"/>
          <w:szCs w:val="24"/>
          <w:lang w:eastAsia="hr-HR"/>
        </w:rPr>
      </w:pPr>
    </w:p>
    <w:p w:rsidRPr="001F2159" w:rsidR="00EC290D" w:rsidP="00EC290D" w:rsidRDefault="00AC5AB8">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ab/>
        <w:t xml:space="preserve">Utvrđuje se da je dana 26. kolovoza 2021. u spis zaprimljen podnesak vjerovnika Zagrebačka banka d.d., Zagreb u kojem </w:t>
      </w:r>
      <w:r w:rsidRPr="001F2159" w:rsidR="001F2159">
        <w:rPr>
          <w:rFonts w:ascii="Arial" w:hAnsi="Arial" w:eastAsia="Times New Roman" w:cs="Arial"/>
          <w:sz w:val="24"/>
          <w:szCs w:val="24"/>
          <w:lang w:eastAsia="hr-HR"/>
        </w:rPr>
        <w:t>u bitnom vjerovnik ističe da je suglasan sa svim prijedlozima stečajnog upravitelja vezano uz odluke koje je potrebno donijeti na izvještajnom ročištu. Podnesak će se nakon ročišta objaviti na e-Oglasnoj ploči.</w:t>
      </w:r>
      <w:r w:rsidRPr="001F2159">
        <w:rPr>
          <w:rFonts w:ascii="Arial" w:hAnsi="Arial" w:eastAsia="Times New Roman" w:cs="Arial"/>
          <w:sz w:val="24"/>
          <w:szCs w:val="24"/>
          <w:lang w:eastAsia="hr-HR"/>
        </w:rPr>
        <w:t xml:space="preserve"> </w:t>
      </w:r>
    </w:p>
    <w:p w:rsidRPr="001F2159" w:rsidR="00AC5AB8" w:rsidP="00EC290D" w:rsidRDefault="00AC5AB8">
      <w:pPr>
        <w:spacing w:after="0" w:line="240" w:lineRule="auto"/>
        <w:jc w:val="both"/>
        <w:rPr>
          <w:rFonts w:ascii="Arial" w:hAnsi="Arial" w:eastAsia="Times New Roman" w:cs="Arial"/>
          <w:sz w:val="24"/>
          <w:szCs w:val="24"/>
          <w:lang w:eastAsia="hr-HR"/>
        </w:rPr>
      </w:pPr>
    </w:p>
    <w:p w:rsidRPr="00C401D1" w:rsidR="00AC5AB8" w:rsidP="00EC290D" w:rsidRDefault="00AC5AB8">
      <w:pPr>
        <w:spacing w:after="0" w:line="240" w:lineRule="auto"/>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p>
    <w:p w:rsidRPr="00C401D1" w:rsidR="00783C15" w:rsidP="00EC290D" w:rsidRDefault="00783C15">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ispitivanje tražbina I. višeg isplatnog reda te se stečajna upraviteljica u svezi tražbina I. višeg isplatnog reda očituje kako slijedi:</w:t>
      </w:r>
    </w:p>
    <w:p w:rsidRPr="00C401D1" w:rsidR="00EC290D" w:rsidP="00EC290D" w:rsidRDefault="00EC290D">
      <w:pPr>
        <w:rPr>
          <w:rFonts w:ascii="Arial" w:hAnsi="Arial" w:cs="Arial"/>
          <w:b/>
          <w:sz w:val="24"/>
          <w:szCs w:val="24"/>
          <w:u w:val="single"/>
        </w:rPr>
      </w:pPr>
      <w:r w:rsidRPr="00C401D1">
        <w:rPr>
          <w:rFonts w:ascii="Arial" w:hAnsi="Arial" w:cs="Arial"/>
          <w:b/>
          <w:sz w:val="24"/>
          <w:szCs w:val="24"/>
          <w:u w:val="single"/>
        </w:rPr>
        <w:lastRenderedPageBreak/>
        <w:t xml:space="preserve">I. VIŠI ISPLATNI RED </w:t>
      </w:r>
    </w:p>
    <w:p w:rsidRPr="00C401D1" w:rsidR="00EC290D" w:rsidP="00EC290D" w:rsidRDefault="00EC290D">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1892"/>
        <w:gridCol w:w="1689"/>
        <w:gridCol w:w="1689"/>
        <w:gridCol w:w="1575"/>
        <w:gridCol w:w="1804"/>
      </w:tblGrid>
      <w:tr w:rsidRPr="00C401D1" w:rsidR="00EC290D" w:rsidTr="00C401D1">
        <w:trPr>
          <w:trHeight w:val="1268"/>
        </w:trPr>
        <w:tc>
          <w:tcPr>
            <w:tcW w:w="344" w:type="pct"/>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Red. broj</w:t>
            </w:r>
          </w:p>
        </w:tc>
        <w:tc>
          <w:tcPr>
            <w:tcW w:w="1019" w:type="pct"/>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Ime i prezime / tvrtka  ili naziv vjerovnika/ OIB</w:t>
            </w:r>
          </w:p>
        </w:tc>
        <w:tc>
          <w:tcPr>
            <w:tcW w:w="909" w:type="pct"/>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Iznos prijavljene tražbine (kn)</w:t>
            </w:r>
          </w:p>
        </w:tc>
        <w:tc>
          <w:tcPr>
            <w:tcW w:w="909" w:type="pct"/>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Iznos priznate tražbine</w:t>
            </w:r>
          </w:p>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(kn)</w:t>
            </w:r>
          </w:p>
        </w:tc>
        <w:tc>
          <w:tcPr>
            <w:tcW w:w="848" w:type="pct"/>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Iznos osporene tražbine</w:t>
            </w:r>
          </w:p>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(kn)</w:t>
            </w:r>
          </w:p>
        </w:tc>
        <w:tc>
          <w:tcPr>
            <w:tcW w:w="971" w:type="pct"/>
            <w:tcBorders>
              <w:top w:val="single" w:color="auto" w:sz="4" w:space="0"/>
              <w:left w:val="single" w:color="auto" w:sz="4" w:space="0"/>
              <w:bottom w:val="single" w:color="auto" w:sz="4" w:space="0"/>
              <w:right w:val="single" w:color="auto" w:sz="4" w:space="0"/>
            </w:tcBorders>
          </w:tcPr>
          <w:p w:rsidRPr="00C401D1" w:rsidR="00EC290D" w:rsidP="00EC290D" w:rsidRDefault="00EC290D">
            <w:pPr>
              <w:spacing w:after="80" w:line="240" w:lineRule="auto"/>
              <w:jc w:val="center"/>
              <w:rPr>
                <w:rFonts w:ascii="Arial" w:hAnsi="Arial" w:eastAsia="Times New Roman" w:cs="Arial"/>
                <w:sz w:val="20"/>
                <w:szCs w:val="20"/>
              </w:rPr>
            </w:pPr>
          </w:p>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Napomena</w:t>
            </w:r>
          </w:p>
        </w:tc>
      </w:tr>
      <w:tr w:rsidRPr="00C401D1" w:rsidR="008E5B57" w:rsidTr="00C401D1">
        <w:trPr>
          <w:trHeight w:val="1450"/>
        </w:trPr>
        <w:tc>
          <w:tcPr>
            <w:tcW w:w="344" w:type="pct"/>
            <w:tcBorders>
              <w:top w:val="single" w:color="auto" w:sz="4" w:space="0"/>
              <w:left w:val="single" w:color="auto" w:sz="4" w:space="0"/>
              <w:bottom w:val="single" w:color="auto" w:sz="4" w:space="0"/>
              <w:right w:val="single" w:color="auto" w:sz="4" w:space="0"/>
            </w:tcBorders>
            <w:hideMark/>
          </w:tcPr>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1</w:t>
            </w:r>
          </w:p>
        </w:tc>
        <w:tc>
          <w:tcPr>
            <w:tcW w:w="1019" w:type="pct"/>
            <w:tcBorders>
              <w:top w:val="single" w:color="auto" w:sz="4" w:space="0"/>
              <w:left w:val="single" w:color="auto" w:sz="4" w:space="0"/>
              <w:bottom w:val="single" w:color="auto" w:sz="4" w:space="0"/>
              <w:right w:val="single" w:color="auto" w:sz="4" w:space="0"/>
            </w:tcBorders>
          </w:tcPr>
          <w:p w:rsidRPr="00C401D1" w:rsidR="00162FCF" w:rsidP="00162FCF"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Republika Hrvatska, Ministarstvo financija</w:t>
            </w:r>
          </w:p>
          <w:p w:rsidRPr="00C401D1" w:rsidR="00EC290D" w:rsidP="00162FCF"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OIB:18683136487</w:t>
            </w:r>
          </w:p>
        </w:tc>
        <w:tc>
          <w:tcPr>
            <w:tcW w:w="909" w:type="pct"/>
            <w:tcBorders>
              <w:top w:val="single" w:color="auto" w:sz="4" w:space="0"/>
              <w:left w:val="single" w:color="auto" w:sz="4" w:space="0"/>
              <w:bottom w:val="single" w:color="auto" w:sz="4" w:space="0"/>
              <w:right w:val="single" w:color="auto" w:sz="4" w:space="0"/>
            </w:tcBorders>
            <w:hideMark/>
          </w:tcPr>
          <w:p w:rsidR="00C401D1" w:rsidP="00EC290D" w:rsidRDefault="00C401D1">
            <w:pPr>
              <w:spacing w:after="80" w:line="240" w:lineRule="auto"/>
              <w:jc w:val="center"/>
              <w:rPr>
                <w:rFonts w:ascii="Arial" w:hAnsi="Arial" w:eastAsia="Times New Roman" w:cs="Arial"/>
                <w:sz w:val="20"/>
                <w:szCs w:val="20"/>
              </w:rPr>
            </w:pPr>
          </w:p>
          <w:p w:rsidRPr="00C401D1" w:rsidR="00EC290D" w:rsidP="00EC290D" w:rsidRDefault="00C401D1">
            <w:pPr>
              <w:spacing w:after="80" w:line="240" w:lineRule="auto"/>
              <w:jc w:val="center"/>
              <w:rPr>
                <w:rFonts w:ascii="Arial" w:hAnsi="Arial" w:eastAsia="Times New Roman" w:cs="Arial"/>
                <w:sz w:val="20"/>
                <w:szCs w:val="20"/>
              </w:rPr>
            </w:pPr>
            <w:r>
              <w:rPr>
                <w:rFonts w:ascii="Arial" w:hAnsi="Arial" w:eastAsia="Times New Roman" w:cs="Arial"/>
                <w:sz w:val="20"/>
                <w:szCs w:val="20"/>
              </w:rPr>
              <w:t>15.084,70</w:t>
            </w:r>
          </w:p>
          <w:p w:rsidRPr="00C401D1" w:rsidR="00EC290D" w:rsidP="00EC290D" w:rsidRDefault="00EC290D">
            <w:pPr>
              <w:spacing w:after="80" w:line="240" w:lineRule="auto"/>
              <w:jc w:val="center"/>
              <w:rPr>
                <w:rFonts w:ascii="Arial" w:hAnsi="Arial" w:eastAsia="Times New Roman" w:cs="Arial"/>
                <w:sz w:val="20"/>
                <w:szCs w:val="20"/>
              </w:rPr>
            </w:pPr>
          </w:p>
        </w:tc>
        <w:tc>
          <w:tcPr>
            <w:tcW w:w="909" w:type="pct"/>
            <w:tcBorders>
              <w:top w:val="single" w:color="auto" w:sz="4" w:space="0"/>
              <w:left w:val="single" w:color="auto" w:sz="4" w:space="0"/>
              <w:bottom w:val="single" w:color="auto" w:sz="4" w:space="0"/>
              <w:right w:val="single" w:color="auto" w:sz="4" w:space="0"/>
            </w:tcBorders>
            <w:hideMark/>
          </w:tcPr>
          <w:p w:rsidR="00C401D1" w:rsidP="00C401D1" w:rsidRDefault="00C401D1">
            <w:pPr>
              <w:spacing w:after="80" w:line="240" w:lineRule="auto"/>
              <w:jc w:val="center"/>
              <w:rPr>
                <w:rFonts w:ascii="Arial" w:hAnsi="Arial" w:eastAsia="Times New Roman" w:cs="Arial"/>
                <w:sz w:val="20"/>
                <w:szCs w:val="20"/>
              </w:rPr>
            </w:pPr>
          </w:p>
          <w:p w:rsidRPr="00C401D1" w:rsidR="00C401D1" w:rsidP="00C401D1" w:rsidRDefault="00C401D1">
            <w:pPr>
              <w:spacing w:after="80" w:line="240" w:lineRule="auto"/>
              <w:jc w:val="center"/>
              <w:rPr>
                <w:rFonts w:ascii="Arial" w:hAnsi="Arial" w:eastAsia="Times New Roman" w:cs="Arial"/>
                <w:sz w:val="20"/>
                <w:szCs w:val="20"/>
              </w:rPr>
            </w:pPr>
            <w:r>
              <w:rPr>
                <w:rFonts w:ascii="Arial" w:hAnsi="Arial" w:eastAsia="Times New Roman" w:cs="Arial"/>
                <w:sz w:val="20"/>
                <w:szCs w:val="20"/>
              </w:rPr>
              <w:t>15.084,70</w:t>
            </w:r>
          </w:p>
          <w:p w:rsidRPr="00C401D1" w:rsidR="00EC290D" w:rsidP="00EC290D" w:rsidRDefault="00EC290D">
            <w:pPr>
              <w:spacing w:after="80" w:line="240" w:lineRule="auto"/>
              <w:jc w:val="center"/>
              <w:rPr>
                <w:rFonts w:ascii="Arial" w:hAnsi="Arial" w:eastAsia="Times New Roman" w:cs="Arial"/>
                <w:sz w:val="20"/>
                <w:szCs w:val="20"/>
              </w:rPr>
            </w:pPr>
          </w:p>
        </w:tc>
        <w:tc>
          <w:tcPr>
            <w:tcW w:w="848" w:type="pct"/>
            <w:tcBorders>
              <w:top w:val="single" w:color="auto" w:sz="4" w:space="0"/>
              <w:left w:val="single" w:color="auto" w:sz="4" w:space="0"/>
              <w:bottom w:val="single" w:color="auto" w:sz="4" w:space="0"/>
              <w:right w:val="single" w:color="auto" w:sz="4" w:space="0"/>
            </w:tcBorders>
            <w:hideMark/>
          </w:tcPr>
          <w:p w:rsidR="00C401D1" w:rsidP="00EC290D" w:rsidRDefault="00C401D1">
            <w:pPr>
              <w:spacing w:after="80" w:line="240" w:lineRule="auto"/>
              <w:jc w:val="center"/>
              <w:rPr>
                <w:rFonts w:ascii="Arial" w:hAnsi="Arial" w:eastAsia="Times New Roman" w:cs="Arial"/>
                <w:sz w:val="20"/>
                <w:szCs w:val="20"/>
              </w:rPr>
            </w:pPr>
          </w:p>
          <w:p w:rsidRPr="00C401D1" w:rsidR="00EC290D" w:rsidP="00EC290D" w:rsidRDefault="00EC290D">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0,00</w:t>
            </w:r>
          </w:p>
        </w:tc>
        <w:tc>
          <w:tcPr>
            <w:tcW w:w="971" w:type="pct"/>
            <w:tcBorders>
              <w:top w:val="single" w:color="auto" w:sz="4" w:space="0"/>
              <w:left w:val="single" w:color="auto" w:sz="4" w:space="0"/>
              <w:bottom w:val="single" w:color="auto" w:sz="4" w:space="0"/>
              <w:right w:val="single" w:color="auto" w:sz="4" w:space="0"/>
            </w:tcBorders>
          </w:tcPr>
          <w:p w:rsidRPr="00C401D1" w:rsidR="00EC290D" w:rsidP="00EC290D" w:rsidRDefault="00EC290D">
            <w:pPr>
              <w:spacing w:after="80" w:line="240" w:lineRule="auto"/>
              <w:jc w:val="center"/>
              <w:rPr>
                <w:rFonts w:ascii="Arial" w:hAnsi="Arial" w:eastAsia="Times New Roman" w:cs="Arial"/>
                <w:sz w:val="20"/>
                <w:szCs w:val="20"/>
              </w:rPr>
            </w:pPr>
          </w:p>
        </w:tc>
      </w:tr>
      <w:tr w:rsidRPr="001F2159" w:rsidR="001F2159" w:rsidTr="00C401D1">
        <w:trPr>
          <w:trHeight w:val="840"/>
        </w:trPr>
        <w:tc>
          <w:tcPr>
            <w:tcW w:w="1363"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F2159" w:rsidR="00EC290D" w:rsidP="00EC290D" w:rsidRDefault="00EC290D">
            <w:pPr>
              <w:spacing w:after="80" w:line="240" w:lineRule="auto"/>
              <w:jc w:val="center"/>
              <w:rPr>
                <w:rFonts w:ascii="Arial" w:hAnsi="Arial" w:eastAsia="Times New Roman" w:cs="Arial"/>
                <w:sz w:val="20"/>
                <w:szCs w:val="20"/>
              </w:rPr>
            </w:pPr>
          </w:p>
          <w:p w:rsidRPr="001F2159" w:rsidR="00EC290D" w:rsidP="00EC290D" w:rsidRDefault="00EC290D">
            <w:pPr>
              <w:spacing w:after="80" w:line="240" w:lineRule="auto"/>
              <w:jc w:val="center"/>
              <w:rPr>
                <w:rFonts w:ascii="Arial" w:hAnsi="Arial" w:eastAsia="Times New Roman" w:cs="Arial"/>
                <w:sz w:val="20"/>
                <w:szCs w:val="20"/>
              </w:rPr>
            </w:pPr>
            <w:r w:rsidRPr="001F2159">
              <w:rPr>
                <w:rFonts w:ascii="Arial" w:hAnsi="Arial" w:eastAsia="Times New Roman" w:cs="Arial"/>
                <w:sz w:val="20"/>
                <w:szCs w:val="20"/>
              </w:rPr>
              <w:t>UKUPNO</w:t>
            </w:r>
          </w:p>
        </w:tc>
        <w:tc>
          <w:tcPr>
            <w:tcW w:w="90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F2159" w:rsidR="00EC290D" w:rsidP="00EC290D" w:rsidRDefault="00EC290D">
            <w:pPr>
              <w:spacing w:after="80" w:line="240" w:lineRule="auto"/>
              <w:jc w:val="center"/>
              <w:rPr>
                <w:rFonts w:ascii="Arial" w:hAnsi="Arial" w:eastAsia="Times New Roman" w:cs="Arial"/>
                <w:sz w:val="20"/>
                <w:szCs w:val="20"/>
              </w:rPr>
            </w:pPr>
          </w:p>
          <w:p w:rsidRPr="001F2159" w:rsidR="00EC290D" w:rsidP="00EC290D" w:rsidRDefault="00AC5AB8">
            <w:pPr>
              <w:spacing w:after="80" w:line="240" w:lineRule="auto"/>
              <w:jc w:val="center"/>
              <w:rPr>
                <w:rFonts w:ascii="Arial" w:hAnsi="Arial" w:eastAsia="Times New Roman" w:cs="Arial"/>
                <w:sz w:val="20"/>
                <w:szCs w:val="20"/>
              </w:rPr>
            </w:pPr>
            <w:r w:rsidRPr="001F2159">
              <w:rPr>
                <w:rFonts w:ascii="Arial" w:hAnsi="Arial" w:eastAsia="Times New Roman" w:cs="Arial"/>
                <w:sz w:val="20"/>
                <w:szCs w:val="20"/>
              </w:rPr>
              <w:t>15.084,70</w:t>
            </w:r>
          </w:p>
        </w:tc>
        <w:tc>
          <w:tcPr>
            <w:tcW w:w="90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F2159" w:rsidR="00AC5AB8" w:rsidP="00EC290D" w:rsidRDefault="00AC5AB8">
            <w:pPr>
              <w:spacing w:after="80" w:line="240" w:lineRule="auto"/>
              <w:jc w:val="center"/>
              <w:rPr>
                <w:rFonts w:ascii="Arial" w:hAnsi="Arial" w:eastAsia="Times New Roman" w:cs="Arial"/>
                <w:sz w:val="20"/>
                <w:szCs w:val="20"/>
              </w:rPr>
            </w:pPr>
          </w:p>
          <w:p w:rsidRPr="001F2159" w:rsidR="00EC290D" w:rsidP="00EC290D" w:rsidRDefault="00AC5AB8">
            <w:pPr>
              <w:spacing w:after="80" w:line="240" w:lineRule="auto"/>
              <w:jc w:val="center"/>
              <w:rPr>
                <w:rFonts w:ascii="Arial" w:hAnsi="Arial" w:eastAsia="Times New Roman" w:cs="Arial"/>
                <w:sz w:val="20"/>
                <w:szCs w:val="20"/>
              </w:rPr>
            </w:pPr>
            <w:r w:rsidRPr="001F2159">
              <w:rPr>
                <w:rFonts w:ascii="Arial" w:hAnsi="Arial" w:eastAsia="Times New Roman" w:cs="Arial"/>
                <w:sz w:val="20"/>
                <w:szCs w:val="20"/>
              </w:rPr>
              <w:t>15.084,70</w:t>
            </w:r>
          </w:p>
        </w:tc>
        <w:tc>
          <w:tcPr>
            <w:tcW w:w="84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F2159" w:rsidR="00EC290D" w:rsidP="00EC290D" w:rsidRDefault="00EC290D">
            <w:pPr>
              <w:spacing w:after="80" w:line="240" w:lineRule="auto"/>
              <w:jc w:val="center"/>
              <w:rPr>
                <w:rFonts w:ascii="Arial" w:hAnsi="Arial" w:eastAsia="Times New Roman" w:cs="Arial"/>
                <w:sz w:val="20"/>
                <w:szCs w:val="20"/>
              </w:rPr>
            </w:pPr>
          </w:p>
          <w:p w:rsidRPr="001F2159" w:rsidR="00EC290D" w:rsidP="00EC290D" w:rsidRDefault="00EC290D">
            <w:pPr>
              <w:spacing w:after="80" w:line="240" w:lineRule="auto"/>
              <w:jc w:val="center"/>
              <w:rPr>
                <w:rFonts w:ascii="Arial" w:hAnsi="Arial" w:eastAsia="Times New Roman" w:cs="Arial"/>
                <w:sz w:val="20"/>
                <w:szCs w:val="20"/>
              </w:rPr>
            </w:pPr>
            <w:r w:rsidRPr="001F2159">
              <w:rPr>
                <w:rFonts w:ascii="Arial" w:hAnsi="Arial" w:eastAsia="Times New Roman" w:cs="Arial"/>
                <w:sz w:val="20"/>
                <w:szCs w:val="20"/>
              </w:rPr>
              <w:t>0,00</w:t>
            </w:r>
          </w:p>
        </w:tc>
        <w:tc>
          <w:tcPr>
            <w:tcW w:w="97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F2159" w:rsidR="00EC290D" w:rsidP="00EC290D" w:rsidRDefault="00EC290D">
            <w:pPr>
              <w:spacing w:after="80" w:line="240" w:lineRule="auto"/>
              <w:jc w:val="center"/>
              <w:rPr>
                <w:rFonts w:ascii="Arial" w:hAnsi="Arial" w:eastAsia="Times New Roman" w:cs="Arial"/>
                <w:sz w:val="20"/>
                <w:szCs w:val="20"/>
              </w:rPr>
            </w:pPr>
          </w:p>
        </w:tc>
      </w:tr>
    </w:tbl>
    <w:p w:rsidRPr="00C401D1" w:rsidR="00EC290D" w:rsidP="00EC290D" w:rsidRDefault="00EC290D">
      <w:pPr>
        <w:spacing w:after="0" w:line="240" w:lineRule="auto"/>
        <w:ind w:left="1080"/>
        <w:rPr>
          <w:rFonts w:ascii="Arial" w:hAnsi="Arial" w:eastAsia="Times New Roman" w:cs="Arial"/>
          <w:b/>
          <w:bCs/>
          <w:sz w:val="24"/>
          <w:szCs w:val="24"/>
        </w:rPr>
      </w:pPr>
    </w:p>
    <w:p w:rsidRPr="00C401D1" w:rsidR="00EC290D" w:rsidP="00EC290D" w:rsidRDefault="00EC290D">
      <w:pPr>
        <w:spacing w:after="0" w:line="240" w:lineRule="auto"/>
        <w:ind w:left="1080"/>
        <w:jc w:val="center"/>
        <w:rPr>
          <w:rFonts w:ascii="Arial" w:hAnsi="Arial" w:eastAsia="Times New Roman" w:cs="Arial"/>
          <w:b/>
          <w:bCs/>
          <w:sz w:val="24"/>
          <w:szCs w:val="24"/>
        </w:rPr>
      </w:pPr>
    </w:p>
    <w:p w:rsidRPr="00C401D1" w:rsidR="00EC290D" w:rsidP="00EC290D" w:rsidRDefault="00EC290D">
      <w:pPr>
        <w:spacing w:after="0" w:line="240" w:lineRule="auto"/>
        <w:rPr>
          <w:rFonts w:ascii="Arial" w:hAnsi="Arial" w:eastAsia="Times New Roman" w:cs="Arial"/>
          <w:vanish/>
        </w:rPr>
      </w:pPr>
    </w:p>
    <w:p w:rsidRPr="00C401D1" w:rsidR="00C401D1" w:rsidP="00C401D1" w:rsidRDefault="00C401D1">
      <w:pPr>
        <w:spacing w:after="0" w:line="240" w:lineRule="auto"/>
        <w:ind w:firstLine="720"/>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Utvrđuje se da nitko od stečajnih vjerovnika u postupku nije osporio tražbine I. višeg isplatnog reda koje su ispitane na ovom ročištu.</w:t>
      </w:r>
    </w:p>
    <w:p w:rsidRPr="00C401D1" w:rsidR="00EC290D" w:rsidP="00EC290D" w:rsidRDefault="00EC290D">
      <w:pPr>
        <w:spacing w:after="0" w:line="240" w:lineRule="auto"/>
        <w:ind w:firstLine="720"/>
        <w:jc w:val="both"/>
        <w:rPr>
          <w:rFonts w:ascii="Arial" w:hAnsi="Arial" w:eastAsia="Times New Roman" w:cs="Arial"/>
          <w:sz w:val="24"/>
          <w:szCs w:val="24"/>
          <w:lang w:eastAsia="hr-HR"/>
        </w:rPr>
      </w:pPr>
    </w:p>
    <w:p w:rsidRPr="00C401D1" w:rsidR="00EC290D" w:rsidP="00EC290D" w:rsidRDefault="00EC290D">
      <w:pPr>
        <w:spacing w:after="0" w:line="240" w:lineRule="auto"/>
        <w:ind w:firstLine="720"/>
        <w:jc w:val="both"/>
        <w:rPr>
          <w:rFonts w:ascii="Arial" w:hAnsi="Arial" w:eastAsia="Times New Roman" w:cs="Arial"/>
          <w:sz w:val="24"/>
          <w:szCs w:val="24"/>
          <w:lang w:eastAsia="hr-HR"/>
        </w:rPr>
      </w:pPr>
    </w:p>
    <w:p w:rsidRPr="00C401D1" w:rsidR="00EC290D" w:rsidP="00EC290D" w:rsidRDefault="00EC290D">
      <w:pPr>
        <w:spacing w:after="0" w:line="240" w:lineRule="auto"/>
        <w:ind w:firstLine="720"/>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Sud donosi</w:t>
      </w:r>
    </w:p>
    <w:p w:rsidRPr="00C401D1" w:rsidR="00EC290D" w:rsidP="00EC290D" w:rsidRDefault="00FC3D59">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C401D1" w:rsidR="00EC290D" w:rsidP="00EC290D" w:rsidRDefault="00EC290D">
      <w:pPr>
        <w:spacing w:after="0" w:line="240" w:lineRule="auto"/>
        <w:jc w:val="center"/>
        <w:rPr>
          <w:rFonts w:ascii="Arial" w:hAnsi="Arial" w:eastAsia="Times New Roman" w:cs="Arial"/>
          <w:sz w:val="24"/>
          <w:szCs w:val="24"/>
          <w:lang w:eastAsia="hr-HR"/>
        </w:rPr>
      </w:pPr>
    </w:p>
    <w:p w:rsidRPr="00C401D1" w:rsidR="00EC290D" w:rsidP="00EC290D" w:rsidRDefault="00EC290D">
      <w:pPr>
        <w:spacing w:after="0" w:line="240" w:lineRule="auto"/>
        <w:ind w:right="284"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Tražbine I. višeg isplatnog reda ispitane na ovom ispitnom ročištu smatraju </w:t>
      </w:r>
      <w:r w:rsidRPr="001F2159">
        <w:rPr>
          <w:rFonts w:ascii="Arial" w:hAnsi="Arial" w:eastAsia="Times New Roman" w:cs="Arial"/>
          <w:sz w:val="24"/>
          <w:szCs w:val="24"/>
          <w:lang w:eastAsia="hr-HR"/>
        </w:rPr>
        <w:t xml:space="preserve">se utvrđenima u iznosu od </w:t>
      </w:r>
      <w:r w:rsidRPr="001F2159" w:rsidR="00AC5AB8">
        <w:rPr>
          <w:rFonts w:ascii="Arial" w:hAnsi="Arial" w:eastAsia="Times New Roman" w:cs="Arial"/>
          <w:sz w:val="24"/>
          <w:szCs w:val="24"/>
          <w:lang w:eastAsia="hr-HR"/>
        </w:rPr>
        <w:t>15.084,70</w:t>
      </w:r>
      <w:r w:rsidRPr="001F2159" w:rsidR="000E6DBB">
        <w:rPr>
          <w:rFonts w:ascii="Arial" w:hAnsi="Arial" w:eastAsia="Times New Roman" w:cs="Arial"/>
          <w:sz w:val="24"/>
          <w:szCs w:val="24"/>
          <w:lang w:eastAsia="hr-HR"/>
        </w:rPr>
        <w:t xml:space="preserve"> </w:t>
      </w:r>
      <w:r w:rsidRPr="001F2159">
        <w:rPr>
          <w:rFonts w:ascii="Arial" w:hAnsi="Arial" w:eastAsia="Times New Roman" w:cs="Arial"/>
          <w:sz w:val="24"/>
          <w:szCs w:val="24"/>
          <w:lang w:eastAsia="hr-HR"/>
        </w:rPr>
        <w:t xml:space="preserve">kn, te će se sačiniti posebna tablica i </w:t>
      </w:r>
      <w:r w:rsidRPr="00C401D1">
        <w:rPr>
          <w:rFonts w:ascii="Arial" w:hAnsi="Arial" w:eastAsia="Times New Roman" w:cs="Arial"/>
          <w:sz w:val="24"/>
          <w:szCs w:val="24"/>
          <w:lang w:eastAsia="hr-HR"/>
        </w:rPr>
        <w:t>rješenje o ispitanim tražbinama, u skladu s čl. 264. i 265. SZ-a.</w:t>
      </w:r>
    </w:p>
    <w:p w:rsidRPr="00C401D1" w:rsidR="00EC290D" w:rsidP="00EC290D" w:rsidRDefault="00EC290D">
      <w:pPr>
        <w:spacing w:after="0" w:line="240" w:lineRule="auto"/>
        <w:ind w:right="284" w:firstLine="708"/>
        <w:jc w:val="both"/>
        <w:rPr>
          <w:rFonts w:ascii="Arial" w:hAnsi="Arial" w:eastAsia="Times New Roman" w:cs="Arial"/>
          <w:sz w:val="24"/>
          <w:szCs w:val="24"/>
          <w:lang w:eastAsia="hr-HR"/>
        </w:rPr>
      </w:pPr>
    </w:p>
    <w:p w:rsidRPr="00C401D1" w:rsidR="00EC290D" w:rsidP="00EC290D" w:rsidRDefault="00EC290D">
      <w:pPr>
        <w:spacing w:after="0" w:line="240" w:lineRule="auto"/>
        <w:ind w:right="284" w:firstLine="708"/>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ispitivanje tražbina II. višeg isplatnog reda te se stečajna upraviteljica u svezi tražbina II. višeg isplatnog reda očituje kako slijedi:</w:t>
      </w:r>
    </w:p>
    <w:p w:rsidRPr="00C401D1" w:rsidR="00EC290D" w:rsidP="00EC290D" w:rsidRDefault="00EC290D">
      <w:pPr>
        <w:spacing w:after="0" w:line="240" w:lineRule="auto"/>
        <w:ind w:firstLine="708"/>
        <w:jc w:val="both"/>
        <w:rPr>
          <w:rFonts w:ascii="Arial" w:hAnsi="Arial" w:eastAsia="Times New Roman" w:cs="Arial"/>
          <w:b/>
          <w:sz w:val="24"/>
          <w:szCs w:val="24"/>
          <w:lang w:eastAsia="hr-HR"/>
        </w:rPr>
      </w:pPr>
    </w:p>
    <w:p w:rsidRPr="00C401D1" w:rsidR="00EC290D" w:rsidP="00EC290D" w:rsidRDefault="00EC290D">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r>
    </w:p>
    <w:p w:rsidRPr="00C401D1" w:rsidR="00EC290D" w:rsidP="00EC290D" w:rsidRDefault="00EC290D">
      <w:pPr>
        <w:rPr>
          <w:rFonts w:ascii="Arial" w:hAnsi="Arial" w:cs="Arial"/>
          <w:b/>
          <w:sz w:val="24"/>
          <w:szCs w:val="24"/>
          <w:u w:val="single"/>
        </w:rPr>
      </w:pPr>
      <w:r w:rsidRPr="00C401D1">
        <w:rPr>
          <w:rFonts w:ascii="Arial" w:hAnsi="Arial" w:cs="Arial"/>
          <w:b/>
          <w:sz w:val="24"/>
          <w:szCs w:val="24"/>
          <w:u w:val="single"/>
        </w:rPr>
        <w:t xml:space="preserve">II. VIŠI ISPLATNI RED </w:t>
      </w:r>
    </w:p>
    <w:p w:rsidRPr="00C401D1" w:rsidR="00EC290D" w:rsidP="00EC290D" w:rsidRDefault="00EC290D">
      <w:pPr>
        <w:rPr>
          <w:rFonts w:ascii="Arial" w:hAnsi="Arial" w:cs="Arial"/>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55"/>
        <w:gridCol w:w="2290"/>
        <w:gridCol w:w="1600"/>
        <w:gridCol w:w="1556"/>
        <w:gridCol w:w="1484"/>
        <w:gridCol w:w="1703"/>
      </w:tblGrid>
      <w:tr w:rsidRPr="00C401D1" w:rsidR="00EC290D" w:rsidTr="00573A45">
        <w:trPr>
          <w:trHeight w:val="1126"/>
        </w:trPr>
        <w:tc>
          <w:tcPr>
            <w:tcW w:w="655" w:type="dxa"/>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Red. broj</w:t>
            </w:r>
          </w:p>
        </w:tc>
        <w:tc>
          <w:tcPr>
            <w:tcW w:w="2290" w:type="dxa"/>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Ime i prezime / tvrtka  ili naziv vjerovnika/ OIB</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Iznos prijavljene tražbine (kn)</w:t>
            </w:r>
          </w:p>
        </w:tc>
        <w:tc>
          <w:tcPr>
            <w:tcW w:w="1556" w:type="dxa"/>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Iznos priznate tražbine</w:t>
            </w:r>
          </w:p>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(kn)</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Iznos osporene tražbine</w:t>
            </w:r>
          </w:p>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(kn)</w:t>
            </w:r>
          </w:p>
        </w:tc>
        <w:tc>
          <w:tcPr>
            <w:tcW w:w="1703" w:type="dxa"/>
            <w:tcBorders>
              <w:top w:val="single" w:color="auto" w:sz="4" w:space="0"/>
              <w:left w:val="single" w:color="auto" w:sz="4" w:space="0"/>
              <w:bottom w:val="single" w:color="auto" w:sz="4" w:space="0"/>
              <w:right w:val="single" w:color="auto" w:sz="4" w:space="0"/>
            </w:tcBorders>
          </w:tcPr>
          <w:p w:rsidRPr="00C401D1" w:rsidR="00EC290D" w:rsidP="00EC290D" w:rsidRDefault="00EC290D">
            <w:pPr>
              <w:spacing w:after="0" w:line="240" w:lineRule="auto"/>
              <w:rPr>
                <w:rFonts w:ascii="Arial" w:hAnsi="Arial" w:cs="Arial"/>
                <w:sz w:val="20"/>
                <w:szCs w:val="20"/>
              </w:rPr>
            </w:pPr>
          </w:p>
          <w:p w:rsidRPr="00C401D1" w:rsidR="00EC290D" w:rsidP="00EC290D" w:rsidRDefault="00EC290D">
            <w:pPr>
              <w:spacing w:after="0" w:line="240" w:lineRule="auto"/>
              <w:jc w:val="center"/>
              <w:rPr>
                <w:rFonts w:ascii="Arial" w:hAnsi="Arial" w:cs="Arial"/>
                <w:sz w:val="20"/>
                <w:szCs w:val="20"/>
              </w:rPr>
            </w:pPr>
            <w:r w:rsidRPr="00C401D1">
              <w:rPr>
                <w:rFonts w:ascii="Arial" w:hAnsi="Arial" w:cs="Arial"/>
                <w:sz w:val="20"/>
                <w:szCs w:val="20"/>
              </w:rPr>
              <w:t>Napomena</w:t>
            </w:r>
          </w:p>
        </w:tc>
      </w:tr>
      <w:tr w:rsidRPr="00C401D1" w:rsidR="008122F6" w:rsidTr="00573A45">
        <w:trPr>
          <w:trHeight w:val="977"/>
        </w:trPr>
        <w:tc>
          <w:tcPr>
            <w:tcW w:w="655" w:type="dxa"/>
            <w:tcBorders>
              <w:top w:val="single" w:color="auto" w:sz="4" w:space="0"/>
              <w:left w:val="single" w:color="auto" w:sz="4" w:space="0"/>
              <w:bottom w:val="single" w:color="auto" w:sz="4" w:space="0"/>
              <w:right w:val="single" w:color="auto" w:sz="4" w:space="0"/>
            </w:tcBorders>
          </w:tcPr>
          <w:p w:rsidRPr="00C401D1" w:rsidR="0044020D" w:rsidP="00EC290D" w:rsidRDefault="008122F6">
            <w:pPr>
              <w:spacing w:after="0" w:line="240" w:lineRule="auto"/>
              <w:jc w:val="center"/>
              <w:rPr>
                <w:rFonts w:ascii="Arial" w:hAnsi="Arial" w:cs="Arial"/>
                <w:sz w:val="20"/>
                <w:szCs w:val="20"/>
              </w:rPr>
            </w:pPr>
            <w:r w:rsidRPr="00C401D1">
              <w:rPr>
                <w:rFonts w:ascii="Arial" w:hAnsi="Arial" w:cs="Arial"/>
                <w:sz w:val="20"/>
                <w:szCs w:val="20"/>
              </w:rPr>
              <w:t>1</w:t>
            </w:r>
          </w:p>
        </w:tc>
        <w:tc>
          <w:tcPr>
            <w:tcW w:w="2290" w:type="dxa"/>
            <w:tcBorders>
              <w:top w:val="single" w:color="auto" w:sz="4" w:space="0"/>
              <w:left w:val="single" w:color="auto" w:sz="4" w:space="0"/>
              <w:bottom w:val="single" w:color="auto" w:sz="4" w:space="0"/>
              <w:right w:val="single" w:color="auto" w:sz="4" w:space="0"/>
            </w:tcBorders>
          </w:tcPr>
          <w:p w:rsidR="00C401D1" w:rsidP="00C401D1" w:rsidRDefault="00C401D1">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 xml:space="preserve">RH MINISTARSTVO FINANCIJA, </w:t>
            </w:r>
          </w:p>
          <w:p w:rsidRPr="00C401D1" w:rsidR="0044020D" w:rsidP="00C401D1" w:rsidRDefault="00C401D1">
            <w:pPr>
              <w:spacing w:after="80" w:line="240" w:lineRule="auto"/>
              <w:jc w:val="center"/>
              <w:rPr>
                <w:rFonts w:ascii="Arial" w:hAnsi="Arial" w:eastAsia="Times New Roman" w:cs="Arial"/>
                <w:sz w:val="20"/>
                <w:szCs w:val="20"/>
              </w:rPr>
            </w:pPr>
            <w:r w:rsidRPr="00C401D1">
              <w:rPr>
                <w:rFonts w:ascii="Arial" w:hAnsi="Arial" w:eastAsia="Times New Roman" w:cs="Arial"/>
                <w:sz w:val="20"/>
                <w:szCs w:val="20"/>
              </w:rPr>
              <w:t>Porezna uprava,  OIB:18683136487</w:t>
            </w:r>
          </w:p>
        </w:tc>
        <w:tc>
          <w:tcPr>
            <w:tcW w:w="1600" w:type="dxa"/>
            <w:tcBorders>
              <w:top w:val="single" w:color="auto" w:sz="4" w:space="0"/>
              <w:left w:val="single" w:color="auto" w:sz="4" w:space="0"/>
              <w:bottom w:val="single" w:color="auto" w:sz="4" w:space="0"/>
              <w:right w:val="single" w:color="auto" w:sz="4" w:space="0"/>
            </w:tcBorders>
          </w:tcPr>
          <w:p w:rsidR="001C76C4" w:rsidP="001C76C4" w:rsidRDefault="001C76C4">
            <w:pPr>
              <w:jc w:val="center"/>
            </w:pPr>
          </w:p>
          <w:p w:rsidRPr="00C401D1" w:rsidR="0044020D" w:rsidP="001C76C4" w:rsidRDefault="00AC5AB8">
            <w:pPr>
              <w:spacing w:after="0" w:line="240" w:lineRule="auto"/>
              <w:jc w:val="center"/>
              <w:rPr>
                <w:rFonts w:ascii="Arial" w:hAnsi="Arial" w:cs="Arial"/>
                <w:sz w:val="20"/>
                <w:szCs w:val="20"/>
              </w:rPr>
            </w:pPr>
            <w:r w:rsidRPr="00AC5AB8">
              <w:rPr>
                <w:rFonts w:ascii="Arial" w:hAnsi="Arial" w:cs="Arial"/>
                <w:sz w:val="20"/>
                <w:szCs w:val="20"/>
              </w:rPr>
              <w:t>1.938.855,73</w:t>
            </w:r>
          </w:p>
        </w:tc>
        <w:tc>
          <w:tcPr>
            <w:tcW w:w="1556" w:type="dxa"/>
            <w:tcBorders>
              <w:top w:val="single" w:color="auto" w:sz="4" w:space="0"/>
              <w:left w:val="single" w:color="auto" w:sz="4" w:space="0"/>
              <w:bottom w:val="single" w:color="auto" w:sz="4" w:space="0"/>
              <w:right w:val="single" w:color="auto" w:sz="4" w:space="0"/>
            </w:tcBorders>
          </w:tcPr>
          <w:p w:rsidR="001C76C4" w:rsidP="001C76C4" w:rsidRDefault="001C76C4">
            <w:pPr>
              <w:jc w:val="center"/>
            </w:pPr>
          </w:p>
          <w:p w:rsidRPr="00C401D1" w:rsidR="00C401D1" w:rsidP="001C76C4" w:rsidRDefault="00AC5AB8">
            <w:pPr>
              <w:spacing w:after="0" w:line="240" w:lineRule="auto"/>
              <w:jc w:val="center"/>
              <w:rPr>
                <w:rFonts w:ascii="Arial" w:hAnsi="Arial" w:cs="Arial"/>
                <w:sz w:val="20"/>
                <w:szCs w:val="20"/>
              </w:rPr>
            </w:pPr>
            <w:r w:rsidRPr="00AC5AB8">
              <w:rPr>
                <w:rFonts w:ascii="Arial" w:hAnsi="Arial" w:cs="Arial"/>
                <w:sz w:val="20"/>
                <w:szCs w:val="20"/>
              </w:rPr>
              <w:t>25.879,76</w:t>
            </w:r>
          </w:p>
        </w:tc>
        <w:tc>
          <w:tcPr>
            <w:tcW w:w="1484" w:type="dxa"/>
            <w:tcBorders>
              <w:top w:val="single" w:color="auto" w:sz="4" w:space="0"/>
              <w:left w:val="single" w:color="auto" w:sz="4" w:space="0"/>
              <w:bottom w:val="single" w:color="auto" w:sz="4" w:space="0"/>
              <w:right w:val="single" w:color="auto" w:sz="4" w:space="0"/>
            </w:tcBorders>
          </w:tcPr>
          <w:p w:rsidR="001C76C4" w:rsidP="001C76C4" w:rsidRDefault="001C76C4">
            <w:pPr>
              <w:spacing w:after="0" w:line="240" w:lineRule="auto"/>
              <w:rPr>
                <w:rFonts w:ascii="Arial" w:hAnsi="Arial" w:cs="Arial"/>
                <w:sz w:val="20"/>
                <w:szCs w:val="20"/>
              </w:rPr>
            </w:pPr>
          </w:p>
          <w:p w:rsidR="001C76C4" w:rsidP="001C76C4" w:rsidRDefault="001C76C4">
            <w:pPr>
              <w:spacing w:after="0" w:line="240" w:lineRule="auto"/>
              <w:rPr>
                <w:rFonts w:ascii="Arial" w:hAnsi="Arial" w:cs="Arial"/>
                <w:sz w:val="20"/>
                <w:szCs w:val="20"/>
              </w:rPr>
            </w:pPr>
          </w:p>
          <w:p w:rsidRPr="00C401D1" w:rsidR="0044020D" w:rsidP="001C76C4" w:rsidRDefault="001C76C4">
            <w:pPr>
              <w:spacing w:after="0" w:line="240" w:lineRule="auto"/>
              <w:rPr>
                <w:rFonts w:ascii="Arial" w:hAnsi="Arial" w:cs="Arial"/>
                <w:sz w:val="20"/>
                <w:szCs w:val="20"/>
              </w:rPr>
            </w:pPr>
            <w:r w:rsidRPr="001C76C4">
              <w:rPr>
                <w:rFonts w:ascii="Arial" w:hAnsi="Arial" w:cs="Arial"/>
                <w:sz w:val="20"/>
                <w:szCs w:val="20"/>
              </w:rPr>
              <w:t>1.912.975,97</w:t>
            </w:r>
          </w:p>
        </w:tc>
        <w:tc>
          <w:tcPr>
            <w:tcW w:w="1703" w:type="dxa"/>
            <w:tcBorders>
              <w:top w:val="single" w:color="auto" w:sz="4" w:space="0"/>
              <w:left w:val="single" w:color="auto" w:sz="4" w:space="0"/>
              <w:bottom w:val="single" w:color="auto" w:sz="4" w:space="0"/>
              <w:right w:val="single" w:color="auto" w:sz="4" w:space="0"/>
            </w:tcBorders>
          </w:tcPr>
          <w:p w:rsidRPr="00C401D1" w:rsidR="0044020D" w:rsidP="00EC290D" w:rsidRDefault="0044020D">
            <w:pPr>
              <w:spacing w:after="0" w:line="240" w:lineRule="auto"/>
              <w:rPr>
                <w:rFonts w:ascii="Arial" w:hAnsi="Arial" w:cs="Arial"/>
                <w:sz w:val="20"/>
                <w:szCs w:val="20"/>
              </w:rPr>
            </w:pPr>
          </w:p>
        </w:tc>
      </w:tr>
      <w:tr w:rsidRPr="001C76C4" w:rsidR="00675DBD" w:rsidTr="00573A45">
        <w:trPr>
          <w:trHeight w:val="963"/>
        </w:trPr>
        <w:tc>
          <w:tcPr>
            <w:tcW w:w="655" w:type="dxa"/>
            <w:tcBorders>
              <w:top w:val="single" w:color="auto" w:sz="4" w:space="0"/>
              <w:left w:val="single" w:color="auto" w:sz="4" w:space="0"/>
              <w:bottom w:val="single" w:color="auto" w:sz="4" w:space="0"/>
              <w:right w:val="single" w:color="auto" w:sz="4" w:space="0"/>
            </w:tcBorders>
          </w:tcPr>
          <w:p w:rsidRPr="001C76C4" w:rsidR="000D5991" w:rsidP="001C76C4" w:rsidRDefault="00675DBD">
            <w:pPr>
              <w:spacing w:after="0" w:line="240" w:lineRule="auto"/>
              <w:jc w:val="center"/>
              <w:rPr>
                <w:rFonts w:ascii="Arial" w:hAnsi="Arial" w:cs="Arial"/>
                <w:sz w:val="20"/>
                <w:szCs w:val="20"/>
              </w:rPr>
            </w:pPr>
            <w:r w:rsidRPr="001C76C4">
              <w:rPr>
                <w:rFonts w:ascii="Arial" w:hAnsi="Arial" w:cs="Arial"/>
                <w:sz w:val="20"/>
                <w:szCs w:val="20"/>
              </w:rPr>
              <w:lastRenderedPageBreak/>
              <w:t>2</w:t>
            </w:r>
          </w:p>
        </w:tc>
        <w:tc>
          <w:tcPr>
            <w:tcW w:w="2290" w:type="dxa"/>
            <w:tcBorders>
              <w:top w:val="single" w:color="auto" w:sz="4" w:space="0"/>
              <w:left w:val="single" w:color="auto" w:sz="4" w:space="0"/>
              <w:bottom w:val="single" w:color="auto" w:sz="4" w:space="0"/>
              <w:right w:val="single" w:color="auto" w:sz="4" w:space="0"/>
            </w:tcBorders>
          </w:tcPr>
          <w:p w:rsidRPr="001C76C4" w:rsidR="000D5991" w:rsidP="001C76C4" w:rsidRDefault="001C76C4">
            <w:pPr>
              <w:spacing w:after="80" w:line="240" w:lineRule="auto"/>
              <w:jc w:val="center"/>
              <w:rPr>
                <w:rFonts w:ascii="Arial" w:hAnsi="Arial" w:eastAsia="Times New Roman" w:cs="Arial"/>
                <w:sz w:val="20"/>
                <w:szCs w:val="20"/>
              </w:rPr>
            </w:pPr>
            <w:r w:rsidRPr="001C76C4">
              <w:rPr>
                <w:rFonts w:ascii="Arial" w:hAnsi="Arial" w:eastAsia="Times New Roman" w:cs="Arial"/>
                <w:sz w:val="20"/>
                <w:szCs w:val="20"/>
              </w:rPr>
              <w:t>Fond za zaštitu okoliša i energetsku učinkovitost, Zagreb  OIB:85828625994</w:t>
            </w:r>
          </w:p>
        </w:tc>
        <w:tc>
          <w:tcPr>
            <w:tcW w:w="1600" w:type="dxa"/>
            <w:tcBorders>
              <w:top w:val="single" w:color="auto" w:sz="4" w:space="0"/>
              <w:left w:val="single" w:color="auto" w:sz="4" w:space="0"/>
              <w:bottom w:val="single" w:color="auto" w:sz="4" w:space="0"/>
              <w:right w:val="single" w:color="auto" w:sz="4" w:space="0"/>
            </w:tcBorders>
          </w:tcPr>
          <w:p w:rsidR="001C76C4" w:rsidP="001C76C4" w:rsidRDefault="001C76C4">
            <w:pPr>
              <w:jc w:val="center"/>
            </w:pPr>
          </w:p>
          <w:p w:rsidRPr="001C76C4" w:rsidR="00AC5AB8" w:rsidP="00AC5AB8" w:rsidRDefault="00AC5AB8">
            <w:pPr>
              <w:autoSpaceDE w:val="false"/>
              <w:autoSpaceDN w:val="false"/>
              <w:adjustRightInd w:val="false"/>
              <w:spacing w:after="0" w:line="240" w:lineRule="auto"/>
              <w:jc w:val="center"/>
              <w:rPr>
                <w:rFonts w:ascii="Arial" w:hAnsi="Arial" w:cs="Arial"/>
                <w:color w:val="000000"/>
                <w:sz w:val="20"/>
                <w:szCs w:val="20"/>
                <w:lang w:eastAsia="hr-HR"/>
              </w:rPr>
            </w:pPr>
            <w:r w:rsidRPr="001C76C4">
              <w:rPr>
                <w:rFonts w:ascii="Arial" w:hAnsi="Arial" w:cs="Arial"/>
                <w:color w:val="000000"/>
                <w:sz w:val="20"/>
                <w:szCs w:val="20"/>
                <w:lang w:eastAsia="hr-HR"/>
              </w:rPr>
              <w:t>125.970,53</w:t>
            </w:r>
          </w:p>
          <w:p w:rsidRPr="001C76C4" w:rsidR="000D5991" w:rsidP="001C76C4" w:rsidRDefault="000D5991">
            <w:pPr>
              <w:pStyle w:val="Default"/>
              <w:jc w:val="center"/>
              <w:rPr>
                <w:rFonts w:ascii="Arial" w:hAnsi="Arial" w:cs="Arial"/>
                <w:color w:val="auto"/>
                <w:sz w:val="20"/>
                <w:szCs w:val="20"/>
              </w:rPr>
            </w:pPr>
          </w:p>
        </w:tc>
        <w:tc>
          <w:tcPr>
            <w:tcW w:w="1556" w:type="dxa"/>
            <w:tcBorders>
              <w:top w:val="single" w:color="auto" w:sz="4" w:space="0"/>
              <w:left w:val="single" w:color="auto" w:sz="4" w:space="0"/>
              <w:bottom w:val="single" w:color="auto" w:sz="4" w:space="0"/>
              <w:right w:val="single" w:color="auto" w:sz="4" w:space="0"/>
            </w:tcBorders>
          </w:tcPr>
          <w:p w:rsidR="001C76C4" w:rsidP="001C76C4" w:rsidRDefault="001C76C4">
            <w:pPr>
              <w:pStyle w:val="Default"/>
              <w:jc w:val="center"/>
              <w:rPr>
                <w:rFonts w:ascii="Arial" w:hAnsi="Arial" w:cs="Arial"/>
                <w:sz w:val="20"/>
                <w:szCs w:val="20"/>
              </w:rPr>
            </w:pPr>
          </w:p>
          <w:p w:rsidR="001C76C4" w:rsidP="001C76C4" w:rsidRDefault="001C76C4">
            <w:pPr>
              <w:pStyle w:val="Default"/>
              <w:jc w:val="center"/>
              <w:rPr>
                <w:rFonts w:ascii="Arial" w:hAnsi="Arial" w:cs="Arial"/>
                <w:sz w:val="20"/>
                <w:szCs w:val="20"/>
              </w:rPr>
            </w:pPr>
          </w:p>
          <w:p w:rsidRPr="001C76C4" w:rsidR="00AC5AB8" w:rsidP="00AC5AB8" w:rsidRDefault="00AC5AB8">
            <w:pPr>
              <w:autoSpaceDE w:val="false"/>
              <w:autoSpaceDN w:val="false"/>
              <w:adjustRightInd w:val="false"/>
              <w:spacing w:after="0" w:line="240" w:lineRule="auto"/>
              <w:jc w:val="center"/>
              <w:rPr>
                <w:rFonts w:ascii="Arial" w:hAnsi="Arial" w:cs="Arial"/>
                <w:color w:val="000000"/>
                <w:sz w:val="20"/>
                <w:szCs w:val="20"/>
                <w:lang w:eastAsia="hr-HR"/>
              </w:rPr>
            </w:pPr>
            <w:r w:rsidRPr="001C76C4">
              <w:rPr>
                <w:rFonts w:ascii="Arial" w:hAnsi="Arial" w:cs="Arial"/>
                <w:color w:val="000000"/>
                <w:sz w:val="20"/>
                <w:szCs w:val="20"/>
                <w:lang w:eastAsia="hr-HR"/>
              </w:rPr>
              <w:t>125.970,53</w:t>
            </w:r>
          </w:p>
          <w:p w:rsidRPr="001C76C4" w:rsidR="000D5991" w:rsidP="001C76C4" w:rsidRDefault="000D5991">
            <w:pPr>
              <w:spacing w:after="0" w:line="240" w:lineRule="auto"/>
              <w:jc w:val="center"/>
              <w:rPr>
                <w:rFonts w:ascii="Arial" w:hAnsi="Arial" w:cs="Arial"/>
                <w:sz w:val="20"/>
                <w:szCs w:val="20"/>
              </w:rPr>
            </w:pPr>
          </w:p>
        </w:tc>
        <w:tc>
          <w:tcPr>
            <w:tcW w:w="1484" w:type="dxa"/>
            <w:tcBorders>
              <w:top w:val="single" w:color="auto" w:sz="4" w:space="0"/>
              <w:left w:val="single" w:color="auto" w:sz="4" w:space="0"/>
              <w:bottom w:val="single" w:color="auto" w:sz="4" w:space="0"/>
              <w:right w:val="single" w:color="auto" w:sz="4" w:space="0"/>
            </w:tcBorders>
          </w:tcPr>
          <w:p w:rsidR="001C76C4" w:rsidP="001C76C4" w:rsidRDefault="001C76C4">
            <w:pPr>
              <w:spacing w:after="0" w:line="240" w:lineRule="auto"/>
              <w:jc w:val="center"/>
              <w:rPr>
                <w:rFonts w:ascii="Arial" w:hAnsi="Arial" w:cs="Arial"/>
                <w:sz w:val="20"/>
                <w:szCs w:val="20"/>
              </w:rPr>
            </w:pPr>
          </w:p>
          <w:p w:rsidR="001C76C4" w:rsidP="001C76C4" w:rsidRDefault="001C76C4">
            <w:pPr>
              <w:spacing w:after="0" w:line="240" w:lineRule="auto"/>
              <w:jc w:val="center"/>
              <w:rPr>
                <w:rFonts w:ascii="Arial" w:hAnsi="Arial" w:cs="Arial"/>
                <w:sz w:val="20"/>
                <w:szCs w:val="20"/>
              </w:rPr>
            </w:pPr>
          </w:p>
          <w:p w:rsidRPr="001C76C4" w:rsidR="000D5991" w:rsidP="001C76C4" w:rsidRDefault="000D5991">
            <w:pPr>
              <w:spacing w:after="0" w:line="240" w:lineRule="auto"/>
              <w:jc w:val="center"/>
              <w:rPr>
                <w:rFonts w:ascii="Arial" w:hAnsi="Arial" w:cs="Arial"/>
                <w:sz w:val="20"/>
                <w:szCs w:val="20"/>
              </w:rPr>
            </w:pPr>
            <w:r w:rsidRPr="001C76C4">
              <w:rPr>
                <w:rFonts w:ascii="Arial" w:hAnsi="Arial" w:cs="Arial"/>
                <w:sz w:val="20"/>
                <w:szCs w:val="20"/>
              </w:rPr>
              <w:t>0,00</w:t>
            </w:r>
          </w:p>
        </w:tc>
        <w:tc>
          <w:tcPr>
            <w:tcW w:w="1703" w:type="dxa"/>
            <w:tcBorders>
              <w:top w:val="single" w:color="auto" w:sz="4" w:space="0"/>
              <w:left w:val="single" w:color="auto" w:sz="4" w:space="0"/>
              <w:bottom w:val="single" w:color="auto" w:sz="4" w:space="0"/>
              <w:right w:val="single" w:color="auto" w:sz="4" w:space="0"/>
            </w:tcBorders>
          </w:tcPr>
          <w:p w:rsidRPr="001C76C4" w:rsidR="000D5991" w:rsidP="00EC290D" w:rsidRDefault="000D5991">
            <w:pPr>
              <w:spacing w:after="0" w:line="240" w:lineRule="auto"/>
              <w:rPr>
                <w:rFonts w:ascii="Arial" w:hAnsi="Arial" w:cs="Arial"/>
                <w:sz w:val="20"/>
                <w:szCs w:val="20"/>
              </w:rPr>
            </w:pPr>
          </w:p>
        </w:tc>
      </w:tr>
      <w:tr w:rsidRPr="001C76C4" w:rsidR="00675DBD" w:rsidTr="00573A45">
        <w:trPr>
          <w:trHeight w:val="963"/>
        </w:trPr>
        <w:tc>
          <w:tcPr>
            <w:tcW w:w="655" w:type="dxa"/>
            <w:tcBorders>
              <w:top w:val="single" w:color="auto" w:sz="4" w:space="0"/>
              <w:left w:val="single" w:color="auto" w:sz="4" w:space="0"/>
              <w:bottom w:val="single" w:color="auto" w:sz="4" w:space="0"/>
              <w:right w:val="single" w:color="auto" w:sz="4" w:space="0"/>
            </w:tcBorders>
          </w:tcPr>
          <w:p w:rsidRPr="001C76C4" w:rsidR="00675DBD" w:rsidP="00EC290D" w:rsidRDefault="001C76C4">
            <w:pPr>
              <w:spacing w:after="0" w:line="240" w:lineRule="auto"/>
              <w:jc w:val="center"/>
              <w:rPr>
                <w:rFonts w:ascii="Arial" w:hAnsi="Arial" w:cs="Arial"/>
                <w:sz w:val="20"/>
                <w:szCs w:val="20"/>
              </w:rPr>
            </w:pPr>
            <w:r w:rsidRPr="001C76C4">
              <w:rPr>
                <w:rFonts w:ascii="Arial" w:hAnsi="Arial" w:cs="Arial"/>
                <w:sz w:val="20"/>
                <w:szCs w:val="20"/>
              </w:rPr>
              <w:t>3</w:t>
            </w:r>
          </w:p>
        </w:tc>
        <w:tc>
          <w:tcPr>
            <w:tcW w:w="2290" w:type="dxa"/>
            <w:tcBorders>
              <w:top w:val="single" w:color="auto" w:sz="4" w:space="0"/>
              <w:left w:val="single" w:color="auto" w:sz="4" w:space="0"/>
              <w:bottom w:val="single" w:color="auto" w:sz="4" w:space="0"/>
              <w:right w:val="single" w:color="auto" w:sz="4" w:space="0"/>
            </w:tcBorders>
          </w:tcPr>
          <w:p w:rsidRPr="001C76C4" w:rsidR="001C76C4" w:rsidP="001C76C4" w:rsidRDefault="001C76C4">
            <w:pPr>
              <w:spacing w:after="80" w:line="240" w:lineRule="auto"/>
              <w:jc w:val="center"/>
              <w:rPr>
                <w:rFonts w:ascii="Arial" w:hAnsi="Arial" w:eastAsia="Times New Roman" w:cs="Arial"/>
                <w:sz w:val="20"/>
                <w:szCs w:val="20"/>
              </w:rPr>
            </w:pPr>
            <w:r w:rsidRPr="001C76C4">
              <w:rPr>
                <w:rFonts w:ascii="Arial" w:hAnsi="Arial" w:eastAsia="Times New Roman" w:cs="Arial"/>
                <w:sz w:val="20"/>
                <w:szCs w:val="20"/>
              </w:rPr>
              <w:t>HRVATSKI ZAVOD ZA ZAPOŠLJAVANJE, Zagreb</w:t>
            </w:r>
          </w:p>
          <w:p w:rsidRPr="001C76C4" w:rsidR="00675DBD" w:rsidP="001C76C4" w:rsidRDefault="001C76C4">
            <w:pPr>
              <w:spacing w:after="80" w:line="240" w:lineRule="auto"/>
              <w:jc w:val="center"/>
              <w:rPr>
                <w:rFonts w:ascii="Arial" w:hAnsi="Arial" w:eastAsia="Times New Roman" w:cs="Arial"/>
                <w:sz w:val="20"/>
                <w:szCs w:val="20"/>
              </w:rPr>
            </w:pPr>
            <w:r w:rsidRPr="001C76C4">
              <w:rPr>
                <w:rFonts w:ascii="Arial" w:hAnsi="Arial" w:eastAsia="Times New Roman" w:cs="Arial"/>
                <w:sz w:val="20"/>
                <w:szCs w:val="20"/>
              </w:rPr>
              <w:t xml:space="preserve"> OIB:91547293790</w:t>
            </w:r>
          </w:p>
        </w:tc>
        <w:tc>
          <w:tcPr>
            <w:tcW w:w="1600" w:type="dxa"/>
            <w:tcBorders>
              <w:top w:val="single" w:color="auto" w:sz="4" w:space="0"/>
              <w:left w:val="single" w:color="auto" w:sz="4" w:space="0"/>
              <w:bottom w:val="single" w:color="auto" w:sz="4" w:space="0"/>
              <w:right w:val="single" w:color="auto" w:sz="4" w:space="0"/>
            </w:tcBorders>
          </w:tcPr>
          <w:p w:rsidR="001C76C4" w:rsidP="001C76C4" w:rsidRDefault="001C76C4">
            <w:pPr>
              <w:pStyle w:val="Default"/>
              <w:jc w:val="center"/>
              <w:rPr>
                <w:rFonts w:ascii="Arial" w:hAnsi="Arial" w:cs="Arial"/>
                <w:sz w:val="20"/>
                <w:szCs w:val="20"/>
              </w:rPr>
            </w:pPr>
          </w:p>
          <w:p w:rsidR="001C76C4" w:rsidP="001C76C4" w:rsidRDefault="001C76C4">
            <w:pPr>
              <w:pStyle w:val="Default"/>
              <w:jc w:val="center"/>
              <w:rPr>
                <w:rFonts w:ascii="Arial" w:hAnsi="Arial" w:cs="Arial"/>
                <w:sz w:val="20"/>
                <w:szCs w:val="20"/>
              </w:rPr>
            </w:pPr>
          </w:p>
          <w:p w:rsidRPr="001C76C4" w:rsidR="001C76C4" w:rsidP="001C76C4" w:rsidRDefault="001C76C4">
            <w:pPr>
              <w:pStyle w:val="Default"/>
              <w:jc w:val="center"/>
              <w:rPr>
                <w:rFonts w:ascii="Arial" w:hAnsi="Arial" w:cs="Arial"/>
                <w:sz w:val="20"/>
                <w:szCs w:val="20"/>
              </w:rPr>
            </w:pPr>
            <w:r w:rsidRPr="001C76C4">
              <w:rPr>
                <w:rFonts w:ascii="Arial" w:hAnsi="Arial" w:cs="Arial"/>
                <w:sz w:val="20"/>
                <w:szCs w:val="20"/>
              </w:rPr>
              <w:t>7.453,13</w:t>
            </w:r>
          </w:p>
          <w:p w:rsidRPr="001C76C4" w:rsidR="00675DBD" w:rsidP="001C76C4" w:rsidRDefault="00675DBD">
            <w:pPr>
              <w:pStyle w:val="Default"/>
              <w:jc w:val="center"/>
              <w:rPr>
                <w:rFonts w:ascii="Arial" w:hAnsi="Arial" w:cs="Arial"/>
                <w:color w:val="auto"/>
                <w:sz w:val="20"/>
                <w:szCs w:val="20"/>
              </w:rPr>
            </w:pPr>
          </w:p>
        </w:tc>
        <w:tc>
          <w:tcPr>
            <w:tcW w:w="1556" w:type="dxa"/>
            <w:tcBorders>
              <w:top w:val="single" w:color="auto" w:sz="4" w:space="0"/>
              <w:left w:val="single" w:color="auto" w:sz="4" w:space="0"/>
              <w:bottom w:val="single" w:color="auto" w:sz="4" w:space="0"/>
              <w:right w:val="single" w:color="auto" w:sz="4" w:space="0"/>
            </w:tcBorders>
          </w:tcPr>
          <w:p w:rsidR="001C76C4" w:rsidP="001C76C4" w:rsidRDefault="001C76C4">
            <w:pPr>
              <w:pStyle w:val="Default"/>
              <w:jc w:val="center"/>
              <w:rPr>
                <w:rFonts w:ascii="Arial" w:hAnsi="Arial" w:cs="Arial"/>
                <w:sz w:val="20"/>
                <w:szCs w:val="20"/>
              </w:rPr>
            </w:pPr>
          </w:p>
          <w:p w:rsidR="001C76C4" w:rsidP="001C76C4" w:rsidRDefault="001C76C4">
            <w:pPr>
              <w:pStyle w:val="Default"/>
              <w:jc w:val="center"/>
              <w:rPr>
                <w:rFonts w:ascii="Arial" w:hAnsi="Arial" w:cs="Arial"/>
                <w:sz w:val="20"/>
                <w:szCs w:val="20"/>
              </w:rPr>
            </w:pPr>
          </w:p>
          <w:p w:rsidRPr="001C76C4" w:rsidR="001C76C4" w:rsidP="001C76C4" w:rsidRDefault="001C76C4">
            <w:pPr>
              <w:pStyle w:val="Default"/>
              <w:jc w:val="center"/>
              <w:rPr>
                <w:rFonts w:ascii="Arial" w:hAnsi="Arial" w:cs="Arial"/>
                <w:sz w:val="20"/>
                <w:szCs w:val="20"/>
              </w:rPr>
            </w:pPr>
            <w:r w:rsidRPr="001C76C4">
              <w:rPr>
                <w:rFonts w:ascii="Arial" w:hAnsi="Arial" w:cs="Arial"/>
                <w:sz w:val="20"/>
                <w:szCs w:val="20"/>
              </w:rPr>
              <w:t>7.453,13</w:t>
            </w:r>
          </w:p>
          <w:p w:rsidRPr="001C76C4" w:rsidR="00675DBD" w:rsidP="001C76C4" w:rsidRDefault="00675DBD">
            <w:pPr>
              <w:spacing w:after="0" w:line="240" w:lineRule="auto"/>
              <w:jc w:val="center"/>
              <w:rPr>
                <w:rFonts w:ascii="Arial" w:hAnsi="Arial" w:cs="Arial"/>
                <w:sz w:val="20"/>
                <w:szCs w:val="20"/>
              </w:rPr>
            </w:pPr>
          </w:p>
        </w:tc>
        <w:tc>
          <w:tcPr>
            <w:tcW w:w="1484" w:type="dxa"/>
            <w:tcBorders>
              <w:top w:val="single" w:color="auto" w:sz="4" w:space="0"/>
              <w:left w:val="single" w:color="auto" w:sz="4" w:space="0"/>
              <w:bottom w:val="single" w:color="auto" w:sz="4" w:space="0"/>
              <w:right w:val="single" w:color="auto" w:sz="4" w:space="0"/>
            </w:tcBorders>
          </w:tcPr>
          <w:p w:rsidR="001C76C4" w:rsidP="001C76C4" w:rsidRDefault="001C76C4">
            <w:pPr>
              <w:spacing w:after="0" w:line="240" w:lineRule="auto"/>
              <w:jc w:val="center"/>
              <w:rPr>
                <w:rFonts w:ascii="Arial" w:hAnsi="Arial" w:cs="Arial"/>
                <w:sz w:val="20"/>
                <w:szCs w:val="20"/>
              </w:rPr>
            </w:pPr>
          </w:p>
          <w:p w:rsidR="001C76C4" w:rsidP="001C76C4" w:rsidRDefault="001C76C4">
            <w:pPr>
              <w:spacing w:after="0" w:line="240" w:lineRule="auto"/>
              <w:jc w:val="center"/>
              <w:rPr>
                <w:rFonts w:ascii="Arial" w:hAnsi="Arial" w:cs="Arial"/>
                <w:sz w:val="20"/>
                <w:szCs w:val="20"/>
              </w:rPr>
            </w:pPr>
          </w:p>
          <w:p w:rsidRPr="001C76C4" w:rsidR="00675DBD" w:rsidP="001C76C4" w:rsidRDefault="00675DBD">
            <w:pPr>
              <w:spacing w:after="0" w:line="240" w:lineRule="auto"/>
              <w:jc w:val="center"/>
              <w:rPr>
                <w:rFonts w:ascii="Arial" w:hAnsi="Arial" w:cs="Arial"/>
                <w:sz w:val="20"/>
                <w:szCs w:val="20"/>
              </w:rPr>
            </w:pPr>
            <w:r w:rsidRPr="001C76C4">
              <w:rPr>
                <w:rFonts w:ascii="Arial" w:hAnsi="Arial" w:cs="Arial"/>
                <w:sz w:val="20"/>
                <w:szCs w:val="20"/>
              </w:rPr>
              <w:t>0,00</w:t>
            </w:r>
          </w:p>
        </w:tc>
        <w:tc>
          <w:tcPr>
            <w:tcW w:w="1703" w:type="dxa"/>
            <w:tcBorders>
              <w:top w:val="single" w:color="auto" w:sz="4" w:space="0"/>
              <w:left w:val="single" w:color="auto" w:sz="4" w:space="0"/>
              <w:bottom w:val="single" w:color="auto" w:sz="4" w:space="0"/>
              <w:right w:val="single" w:color="auto" w:sz="4" w:space="0"/>
            </w:tcBorders>
          </w:tcPr>
          <w:p w:rsidRPr="001C76C4" w:rsidR="00675DBD" w:rsidP="00EC290D" w:rsidRDefault="00675DBD">
            <w:pPr>
              <w:spacing w:after="0" w:line="240" w:lineRule="auto"/>
              <w:rPr>
                <w:rFonts w:ascii="Arial" w:hAnsi="Arial" w:cs="Arial"/>
                <w:sz w:val="20"/>
                <w:szCs w:val="20"/>
              </w:rPr>
            </w:pPr>
          </w:p>
        </w:tc>
      </w:tr>
      <w:tr w:rsidRPr="00C401D1" w:rsidR="00A878F7" w:rsidTr="00573A45">
        <w:trPr>
          <w:trHeight w:val="963"/>
        </w:trPr>
        <w:tc>
          <w:tcPr>
            <w:tcW w:w="655" w:type="dxa"/>
            <w:tcBorders>
              <w:top w:val="single" w:color="auto" w:sz="4" w:space="0"/>
              <w:left w:val="single" w:color="auto" w:sz="4" w:space="0"/>
              <w:bottom w:val="single" w:color="auto" w:sz="4" w:space="0"/>
              <w:right w:val="single" w:color="auto" w:sz="4" w:space="0"/>
            </w:tcBorders>
          </w:tcPr>
          <w:p w:rsidRPr="00C401D1" w:rsidR="00A878F7" w:rsidP="00EC290D" w:rsidRDefault="001C76C4">
            <w:pPr>
              <w:spacing w:after="0" w:line="240" w:lineRule="auto"/>
              <w:jc w:val="center"/>
              <w:rPr>
                <w:rFonts w:ascii="Arial" w:hAnsi="Arial" w:cs="Arial"/>
                <w:sz w:val="20"/>
                <w:szCs w:val="20"/>
              </w:rPr>
            </w:pPr>
            <w:r>
              <w:rPr>
                <w:rFonts w:ascii="Arial" w:hAnsi="Arial" w:cs="Arial"/>
                <w:sz w:val="20"/>
                <w:szCs w:val="20"/>
              </w:rPr>
              <w:t>4</w:t>
            </w:r>
          </w:p>
        </w:tc>
        <w:tc>
          <w:tcPr>
            <w:tcW w:w="2290" w:type="dxa"/>
            <w:tcBorders>
              <w:top w:val="single" w:color="auto" w:sz="4" w:space="0"/>
              <w:left w:val="single" w:color="auto" w:sz="4" w:space="0"/>
              <w:bottom w:val="single" w:color="auto" w:sz="4" w:space="0"/>
              <w:right w:val="single" w:color="auto" w:sz="4" w:space="0"/>
            </w:tcBorders>
          </w:tcPr>
          <w:p w:rsidRPr="00C401D1" w:rsidR="00A878F7" w:rsidP="001C76C4" w:rsidRDefault="001C76C4">
            <w:pPr>
              <w:spacing w:after="80" w:line="240" w:lineRule="auto"/>
              <w:jc w:val="center"/>
              <w:rPr>
                <w:rFonts w:ascii="Arial" w:hAnsi="Arial" w:eastAsia="Times New Roman" w:cs="Arial"/>
                <w:sz w:val="20"/>
                <w:szCs w:val="20"/>
              </w:rPr>
            </w:pPr>
            <w:r>
              <w:rPr>
                <w:rFonts w:ascii="Arial" w:hAnsi="Arial" w:eastAsia="Times New Roman" w:cs="Arial"/>
                <w:sz w:val="20"/>
                <w:szCs w:val="20"/>
              </w:rPr>
              <w:t>FINANCIJSKA AGENCIJA, Zagreb</w:t>
            </w:r>
            <w:r w:rsidRPr="001C76C4">
              <w:rPr>
                <w:rFonts w:ascii="Arial" w:hAnsi="Arial" w:eastAsia="Times New Roman" w:cs="Arial"/>
                <w:sz w:val="20"/>
                <w:szCs w:val="20"/>
              </w:rPr>
              <w:t xml:space="preserve"> OIB:85821130368</w:t>
            </w:r>
          </w:p>
        </w:tc>
        <w:tc>
          <w:tcPr>
            <w:tcW w:w="1600" w:type="dxa"/>
            <w:tcBorders>
              <w:top w:val="single" w:color="auto" w:sz="4" w:space="0"/>
              <w:left w:val="single" w:color="auto" w:sz="4" w:space="0"/>
              <w:bottom w:val="single" w:color="auto" w:sz="4" w:space="0"/>
              <w:right w:val="single" w:color="auto" w:sz="4" w:space="0"/>
            </w:tcBorders>
          </w:tcPr>
          <w:p w:rsidR="001C76C4" w:rsidP="001C76C4" w:rsidRDefault="001C76C4">
            <w:pPr>
              <w:pStyle w:val="Default"/>
              <w:jc w:val="center"/>
              <w:rPr>
                <w:rFonts w:ascii="Arial" w:hAnsi="Arial" w:cs="Arial"/>
                <w:color w:val="auto"/>
                <w:sz w:val="20"/>
                <w:szCs w:val="20"/>
              </w:rPr>
            </w:pPr>
          </w:p>
          <w:p w:rsidRPr="00C401D1" w:rsidR="00A878F7" w:rsidP="001C76C4" w:rsidRDefault="001C76C4">
            <w:pPr>
              <w:pStyle w:val="Default"/>
              <w:jc w:val="center"/>
              <w:rPr>
                <w:rFonts w:ascii="Arial" w:hAnsi="Arial" w:cs="Arial"/>
                <w:color w:val="auto"/>
                <w:sz w:val="20"/>
                <w:szCs w:val="20"/>
              </w:rPr>
            </w:pPr>
            <w:r>
              <w:rPr>
                <w:rFonts w:ascii="Arial" w:hAnsi="Arial" w:cs="Arial"/>
                <w:color w:val="auto"/>
                <w:sz w:val="20"/>
                <w:szCs w:val="20"/>
              </w:rPr>
              <w:t>1.200,00</w:t>
            </w:r>
          </w:p>
        </w:tc>
        <w:tc>
          <w:tcPr>
            <w:tcW w:w="1556" w:type="dxa"/>
            <w:tcBorders>
              <w:top w:val="single" w:color="auto" w:sz="4" w:space="0"/>
              <w:left w:val="single" w:color="auto" w:sz="4" w:space="0"/>
              <w:bottom w:val="single" w:color="auto" w:sz="4" w:space="0"/>
              <w:right w:val="single" w:color="auto" w:sz="4" w:space="0"/>
            </w:tcBorders>
          </w:tcPr>
          <w:p w:rsidR="00A878F7" w:rsidP="001C76C4" w:rsidRDefault="00A878F7">
            <w:pPr>
              <w:spacing w:after="0" w:line="240" w:lineRule="auto"/>
              <w:jc w:val="center"/>
              <w:rPr>
                <w:rFonts w:ascii="Arial" w:hAnsi="Arial" w:cs="Arial"/>
                <w:sz w:val="20"/>
                <w:szCs w:val="20"/>
              </w:rPr>
            </w:pPr>
          </w:p>
          <w:p w:rsidRPr="00C401D1" w:rsidR="001C76C4" w:rsidP="001C76C4" w:rsidRDefault="001C76C4">
            <w:pPr>
              <w:spacing w:after="0" w:line="240" w:lineRule="auto"/>
              <w:jc w:val="center"/>
              <w:rPr>
                <w:rFonts w:ascii="Arial" w:hAnsi="Arial" w:cs="Arial"/>
                <w:sz w:val="20"/>
                <w:szCs w:val="20"/>
              </w:rPr>
            </w:pPr>
            <w:r>
              <w:rPr>
                <w:rFonts w:ascii="Arial" w:hAnsi="Arial" w:cs="Arial"/>
                <w:sz w:val="20"/>
                <w:szCs w:val="20"/>
              </w:rPr>
              <w:t>1.200,00</w:t>
            </w:r>
          </w:p>
        </w:tc>
        <w:tc>
          <w:tcPr>
            <w:tcW w:w="1484" w:type="dxa"/>
            <w:tcBorders>
              <w:top w:val="single" w:color="auto" w:sz="4" w:space="0"/>
              <w:left w:val="single" w:color="auto" w:sz="4" w:space="0"/>
              <w:bottom w:val="single" w:color="auto" w:sz="4" w:space="0"/>
              <w:right w:val="single" w:color="auto" w:sz="4" w:space="0"/>
            </w:tcBorders>
          </w:tcPr>
          <w:p w:rsidR="001C76C4" w:rsidP="001C76C4" w:rsidRDefault="001C76C4">
            <w:pPr>
              <w:spacing w:after="0" w:line="240" w:lineRule="auto"/>
              <w:jc w:val="center"/>
              <w:rPr>
                <w:rFonts w:ascii="Arial" w:hAnsi="Arial" w:cs="Arial"/>
                <w:sz w:val="20"/>
                <w:szCs w:val="20"/>
              </w:rPr>
            </w:pPr>
          </w:p>
          <w:p w:rsidRPr="00C401D1" w:rsidR="00A878F7" w:rsidP="001C76C4" w:rsidRDefault="00A878F7">
            <w:pPr>
              <w:spacing w:after="0" w:line="240" w:lineRule="auto"/>
              <w:jc w:val="center"/>
              <w:rPr>
                <w:rFonts w:ascii="Arial" w:hAnsi="Arial" w:cs="Arial"/>
                <w:sz w:val="20"/>
                <w:szCs w:val="20"/>
              </w:rPr>
            </w:pPr>
            <w:r w:rsidRPr="00C401D1">
              <w:rPr>
                <w:rFonts w:ascii="Arial" w:hAnsi="Arial" w:cs="Arial"/>
                <w:sz w:val="20"/>
                <w:szCs w:val="20"/>
              </w:rPr>
              <w:t>0,00</w:t>
            </w:r>
          </w:p>
        </w:tc>
        <w:tc>
          <w:tcPr>
            <w:tcW w:w="1703" w:type="dxa"/>
            <w:tcBorders>
              <w:top w:val="single" w:color="auto" w:sz="4" w:space="0"/>
              <w:left w:val="single" w:color="auto" w:sz="4" w:space="0"/>
              <w:bottom w:val="single" w:color="auto" w:sz="4" w:space="0"/>
              <w:right w:val="single" w:color="auto" w:sz="4" w:space="0"/>
            </w:tcBorders>
          </w:tcPr>
          <w:p w:rsidRPr="00C401D1" w:rsidR="00A878F7" w:rsidP="00EC290D" w:rsidRDefault="00A878F7">
            <w:pPr>
              <w:spacing w:after="0" w:line="240" w:lineRule="auto"/>
              <w:rPr>
                <w:rFonts w:ascii="Arial" w:hAnsi="Arial" w:cs="Arial"/>
                <w:sz w:val="20"/>
                <w:szCs w:val="20"/>
              </w:rPr>
            </w:pPr>
          </w:p>
        </w:tc>
      </w:tr>
      <w:tr w:rsidRPr="001C76C4" w:rsidR="001C76C4" w:rsidTr="00573A45">
        <w:trPr>
          <w:trHeight w:val="963"/>
        </w:trPr>
        <w:tc>
          <w:tcPr>
            <w:tcW w:w="655" w:type="dxa"/>
            <w:tcBorders>
              <w:top w:val="single" w:color="auto" w:sz="4" w:space="0"/>
              <w:left w:val="single" w:color="auto" w:sz="4" w:space="0"/>
              <w:bottom w:val="single" w:color="auto" w:sz="4" w:space="0"/>
              <w:right w:val="single" w:color="auto" w:sz="4" w:space="0"/>
            </w:tcBorders>
          </w:tcPr>
          <w:p w:rsidRPr="001C76C4" w:rsidR="001C76C4" w:rsidP="00EC290D" w:rsidRDefault="001C76C4">
            <w:pPr>
              <w:spacing w:after="0" w:line="240" w:lineRule="auto"/>
              <w:jc w:val="center"/>
              <w:rPr>
                <w:rFonts w:ascii="Arial" w:hAnsi="Arial" w:cs="Arial"/>
                <w:sz w:val="20"/>
                <w:szCs w:val="20"/>
              </w:rPr>
            </w:pPr>
            <w:r w:rsidRPr="001C76C4">
              <w:rPr>
                <w:rFonts w:ascii="Arial" w:hAnsi="Arial" w:cs="Arial"/>
                <w:sz w:val="20"/>
                <w:szCs w:val="20"/>
              </w:rPr>
              <w:t>5</w:t>
            </w:r>
          </w:p>
        </w:tc>
        <w:tc>
          <w:tcPr>
            <w:tcW w:w="2290" w:type="dxa"/>
            <w:tcBorders>
              <w:top w:val="single" w:color="auto" w:sz="4" w:space="0"/>
              <w:left w:val="single" w:color="auto" w:sz="4" w:space="0"/>
              <w:bottom w:val="single" w:color="auto" w:sz="4" w:space="0"/>
              <w:right w:val="single" w:color="auto" w:sz="4" w:space="0"/>
            </w:tcBorders>
          </w:tcPr>
          <w:p w:rsidRPr="001C76C4" w:rsidR="001C76C4" w:rsidP="001C76C4" w:rsidRDefault="001C76C4">
            <w:pPr>
              <w:spacing w:after="80" w:line="240" w:lineRule="auto"/>
              <w:jc w:val="center"/>
              <w:rPr>
                <w:rFonts w:ascii="Arial" w:hAnsi="Arial" w:eastAsia="Times New Roman" w:cs="Arial"/>
                <w:sz w:val="20"/>
                <w:szCs w:val="20"/>
              </w:rPr>
            </w:pPr>
            <w:r w:rsidRPr="001C76C4">
              <w:rPr>
                <w:rFonts w:ascii="Arial" w:hAnsi="Arial" w:eastAsia="Times New Roman" w:cs="Arial"/>
                <w:sz w:val="20"/>
                <w:szCs w:val="20"/>
              </w:rPr>
              <w:t xml:space="preserve">Zagrebačka banka d.d., Zagreb </w:t>
            </w:r>
          </w:p>
          <w:p w:rsidRPr="001C76C4" w:rsidR="001C76C4" w:rsidP="001C76C4" w:rsidRDefault="001C76C4">
            <w:pPr>
              <w:spacing w:after="80" w:line="240" w:lineRule="auto"/>
              <w:jc w:val="center"/>
              <w:rPr>
                <w:rFonts w:ascii="Arial" w:hAnsi="Arial" w:eastAsia="Times New Roman" w:cs="Arial"/>
                <w:sz w:val="20"/>
                <w:szCs w:val="20"/>
              </w:rPr>
            </w:pPr>
            <w:r w:rsidRPr="001C76C4">
              <w:rPr>
                <w:rFonts w:ascii="Arial" w:hAnsi="Arial" w:eastAsia="Times New Roman" w:cs="Arial"/>
                <w:sz w:val="20"/>
                <w:szCs w:val="20"/>
              </w:rPr>
              <w:t xml:space="preserve"> OIB: 92963223473</w:t>
            </w:r>
          </w:p>
        </w:tc>
        <w:tc>
          <w:tcPr>
            <w:tcW w:w="1600" w:type="dxa"/>
            <w:tcBorders>
              <w:top w:val="single" w:color="auto" w:sz="4" w:space="0"/>
              <w:left w:val="single" w:color="auto" w:sz="4" w:space="0"/>
              <w:bottom w:val="single" w:color="auto" w:sz="4" w:space="0"/>
              <w:right w:val="single" w:color="auto" w:sz="4" w:space="0"/>
            </w:tcBorders>
          </w:tcPr>
          <w:p w:rsidRPr="001C76C4" w:rsidR="001C76C4" w:rsidP="001C76C4" w:rsidRDefault="001C76C4">
            <w:pPr>
              <w:pStyle w:val="Default"/>
              <w:jc w:val="center"/>
              <w:rPr>
                <w:rFonts w:ascii="Arial" w:hAnsi="Arial" w:cs="Arial"/>
                <w:color w:val="auto"/>
                <w:sz w:val="20"/>
                <w:szCs w:val="20"/>
              </w:rPr>
            </w:pPr>
          </w:p>
          <w:p w:rsidRPr="001C76C4" w:rsidR="001C76C4" w:rsidP="001C76C4" w:rsidRDefault="001C76C4">
            <w:pPr>
              <w:pStyle w:val="Default"/>
              <w:jc w:val="center"/>
              <w:rPr>
                <w:rFonts w:ascii="Arial" w:hAnsi="Arial" w:cs="Arial"/>
                <w:sz w:val="20"/>
                <w:szCs w:val="20"/>
              </w:rPr>
            </w:pPr>
            <w:r w:rsidRPr="001C76C4">
              <w:rPr>
                <w:rFonts w:ascii="Arial" w:hAnsi="Arial" w:cs="Arial"/>
                <w:sz w:val="20"/>
                <w:szCs w:val="20"/>
              </w:rPr>
              <w:t xml:space="preserve">89.530,36 </w:t>
            </w:r>
          </w:p>
          <w:p w:rsidRPr="001C76C4" w:rsidR="001C76C4" w:rsidP="001C76C4" w:rsidRDefault="001C76C4">
            <w:pPr>
              <w:pStyle w:val="Default"/>
              <w:jc w:val="center"/>
              <w:rPr>
                <w:rFonts w:ascii="Arial" w:hAnsi="Arial" w:cs="Arial"/>
                <w:color w:val="auto"/>
                <w:sz w:val="20"/>
                <w:szCs w:val="20"/>
              </w:rPr>
            </w:pPr>
          </w:p>
        </w:tc>
        <w:tc>
          <w:tcPr>
            <w:tcW w:w="1556" w:type="dxa"/>
            <w:tcBorders>
              <w:top w:val="single" w:color="auto" w:sz="4" w:space="0"/>
              <w:left w:val="single" w:color="auto" w:sz="4" w:space="0"/>
              <w:bottom w:val="single" w:color="auto" w:sz="4" w:space="0"/>
              <w:right w:val="single" w:color="auto" w:sz="4" w:space="0"/>
            </w:tcBorders>
          </w:tcPr>
          <w:p w:rsidRPr="001C76C4" w:rsidR="001C76C4" w:rsidP="001C76C4" w:rsidRDefault="001C76C4">
            <w:pPr>
              <w:spacing w:after="0" w:line="240" w:lineRule="auto"/>
              <w:jc w:val="center"/>
              <w:rPr>
                <w:rFonts w:ascii="Arial" w:hAnsi="Arial" w:cs="Arial"/>
                <w:sz w:val="20"/>
                <w:szCs w:val="20"/>
              </w:rPr>
            </w:pPr>
          </w:p>
          <w:p w:rsidRPr="001C76C4" w:rsidR="001C76C4" w:rsidP="001C76C4" w:rsidRDefault="001C76C4">
            <w:pPr>
              <w:pStyle w:val="Default"/>
              <w:jc w:val="center"/>
              <w:rPr>
                <w:rFonts w:ascii="Arial" w:hAnsi="Arial" w:cs="Arial"/>
                <w:sz w:val="20"/>
                <w:szCs w:val="20"/>
              </w:rPr>
            </w:pPr>
            <w:r w:rsidRPr="001C76C4">
              <w:rPr>
                <w:rFonts w:ascii="Arial" w:hAnsi="Arial" w:cs="Arial"/>
                <w:sz w:val="20"/>
                <w:szCs w:val="20"/>
              </w:rPr>
              <w:t xml:space="preserve">89.530,36 </w:t>
            </w:r>
          </w:p>
          <w:p w:rsidRPr="001C76C4" w:rsidR="001C76C4" w:rsidP="001C76C4" w:rsidRDefault="001C76C4">
            <w:pPr>
              <w:spacing w:after="0" w:line="240" w:lineRule="auto"/>
              <w:jc w:val="center"/>
              <w:rPr>
                <w:rFonts w:ascii="Arial" w:hAnsi="Arial" w:cs="Arial"/>
                <w:sz w:val="20"/>
                <w:szCs w:val="20"/>
              </w:rPr>
            </w:pPr>
          </w:p>
        </w:tc>
        <w:tc>
          <w:tcPr>
            <w:tcW w:w="1484" w:type="dxa"/>
            <w:tcBorders>
              <w:top w:val="single" w:color="auto" w:sz="4" w:space="0"/>
              <w:left w:val="single" w:color="auto" w:sz="4" w:space="0"/>
              <w:bottom w:val="single" w:color="auto" w:sz="4" w:space="0"/>
              <w:right w:val="single" w:color="auto" w:sz="4" w:space="0"/>
            </w:tcBorders>
          </w:tcPr>
          <w:p w:rsidRPr="001C76C4" w:rsidR="001C76C4" w:rsidP="001C76C4" w:rsidRDefault="001C76C4">
            <w:pPr>
              <w:spacing w:after="0" w:line="240" w:lineRule="auto"/>
              <w:jc w:val="center"/>
              <w:rPr>
                <w:rFonts w:ascii="Arial" w:hAnsi="Arial" w:cs="Arial"/>
                <w:sz w:val="20"/>
                <w:szCs w:val="20"/>
              </w:rPr>
            </w:pPr>
          </w:p>
          <w:p w:rsidRPr="001C76C4" w:rsidR="001C76C4" w:rsidP="001C76C4" w:rsidRDefault="001C76C4">
            <w:pPr>
              <w:spacing w:after="0" w:line="240" w:lineRule="auto"/>
              <w:jc w:val="center"/>
              <w:rPr>
                <w:rFonts w:ascii="Arial" w:hAnsi="Arial" w:cs="Arial"/>
                <w:sz w:val="20"/>
                <w:szCs w:val="20"/>
              </w:rPr>
            </w:pPr>
            <w:r w:rsidRPr="001C76C4">
              <w:rPr>
                <w:rFonts w:ascii="Arial" w:hAnsi="Arial" w:cs="Arial"/>
                <w:sz w:val="20"/>
                <w:szCs w:val="20"/>
              </w:rPr>
              <w:t>0,00</w:t>
            </w:r>
          </w:p>
        </w:tc>
        <w:tc>
          <w:tcPr>
            <w:tcW w:w="1703" w:type="dxa"/>
            <w:tcBorders>
              <w:top w:val="single" w:color="auto" w:sz="4" w:space="0"/>
              <w:left w:val="single" w:color="auto" w:sz="4" w:space="0"/>
              <w:bottom w:val="single" w:color="auto" w:sz="4" w:space="0"/>
              <w:right w:val="single" w:color="auto" w:sz="4" w:space="0"/>
            </w:tcBorders>
          </w:tcPr>
          <w:p w:rsidRPr="001C76C4" w:rsidR="001C76C4" w:rsidP="00EC290D" w:rsidRDefault="001C76C4">
            <w:pPr>
              <w:spacing w:after="0" w:line="240" w:lineRule="auto"/>
              <w:rPr>
                <w:rFonts w:ascii="Arial" w:hAnsi="Arial" w:cs="Arial"/>
                <w:sz w:val="20"/>
                <w:szCs w:val="20"/>
              </w:rPr>
            </w:pPr>
          </w:p>
        </w:tc>
      </w:tr>
      <w:tr w:rsidRPr="00C401D1" w:rsidR="00167E99" w:rsidTr="00573A45">
        <w:trPr>
          <w:trHeight w:val="552"/>
        </w:trPr>
        <w:tc>
          <w:tcPr>
            <w:tcW w:w="2945" w:type="dxa"/>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401D1" w:rsidR="0044020D" w:rsidP="00EC290D" w:rsidRDefault="0044020D">
            <w:pPr>
              <w:spacing w:after="0" w:line="240" w:lineRule="auto"/>
              <w:jc w:val="center"/>
              <w:rPr>
                <w:rFonts w:ascii="Arial" w:hAnsi="Arial" w:cs="Arial"/>
                <w:sz w:val="20"/>
                <w:szCs w:val="20"/>
              </w:rPr>
            </w:pPr>
          </w:p>
          <w:p w:rsidRPr="00FC3D59" w:rsidR="0044020D" w:rsidP="00EC290D" w:rsidRDefault="0044020D">
            <w:pPr>
              <w:spacing w:after="0" w:line="240" w:lineRule="auto"/>
              <w:jc w:val="center"/>
              <w:rPr>
                <w:rFonts w:ascii="Arial" w:hAnsi="Arial" w:cs="Arial"/>
                <w:sz w:val="20"/>
                <w:szCs w:val="20"/>
              </w:rPr>
            </w:pPr>
            <w:r w:rsidRPr="00FC3D59">
              <w:rPr>
                <w:rFonts w:ascii="Arial" w:hAnsi="Arial" w:cs="Arial"/>
                <w:sz w:val="20"/>
                <w:szCs w:val="20"/>
              </w:rPr>
              <w:t>UKUPNO</w:t>
            </w:r>
          </w:p>
          <w:p w:rsidRPr="00FC3D59" w:rsidR="0044020D" w:rsidP="00EC290D" w:rsidRDefault="0044020D">
            <w:pPr>
              <w:spacing w:after="0" w:line="240" w:lineRule="auto"/>
              <w:jc w:val="center"/>
              <w:rPr>
                <w:rFonts w:ascii="Arial" w:hAnsi="Arial" w:cs="Arial"/>
                <w:sz w:val="20"/>
                <w:szCs w:val="20"/>
              </w:rPr>
            </w:pPr>
          </w:p>
        </w:tc>
        <w:tc>
          <w:tcPr>
            <w:tcW w:w="160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FC3D59" w:rsidR="00AC5AB8" w:rsidP="001C76C4" w:rsidRDefault="00AC5AB8">
            <w:pPr>
              <w:spacing w:after="0" w:line="240" w:lineRule="auto"/>
              <w:jc w:val="center"/>
              <w:rPr>
                <w:rFonts w:ascii="Arial" w:hAnsi="Arial" w:cs="Arial"/>
                <w:sz w:val="20"/>
                <w:szCs w:val="20"/>
              </w:rPr>
            </w:pPr>
          </w:p>
          <w:p w:rsidRPr="00FC3D59" w:rsidR="0044020D" w:rsidP="001C76C4" w:rsidRDefault="00AC5AB8">
            <w:pPr>
              <w:spacing w:after="0" w:line="240" w:lineRule="auto"/>
              <w:jc w:val="center"/>
              <w:rPr>
                <w:rFonts w:ascii="Arial" w:hAnsi="Arial" w:cs="Arial"/>
                <w:sz w:val="20"/>
                <w:szCs w:val="20"/>
              </w:rPr>
            </w:pPr>
            <w:r w:rsidRPr="00FC3D59">
              <w:rPr>
                <w:rFonts w:ascii="Arial" w:hAnsi="Arial" w:cs="Arial"/>
                <w:sz w:val="20"/>
                <w:szCs w:val="20"/>
              </w:rPr>
              <w:fldChar w:fldCharType="begin"/>
            </w:r>
            <w:r w:rsidRPr="00FC3D59">
              <w:rPr>
                <w:rFonts w:ascii="Arial" w:hAnsi="Arial" w:cs="Arial"/>
                <w:sz w:val="20"/>
                <w:szCs w:val="20"/>
              </w:rPr>
              <w:instrText xml:space="preserve"> =SUM(ABOVE) </w:instrText>
            </w:r>
            <w:r w:rsidRPr="00FC3D59">
              <w:rPr>
                <w:rFonts w:ascii="Arial" w:hAnsi="Arial" w:cs="Arial"/>
                <w:sz w:val="20"/>
                <w:szCs w:val="20"/>
              </w:rPr>
              <w:fldChar w:fldCharType="separate"/>
            </w:r>
            <w:r w:rsidRPr="00FC3D59">
              <w:rPr>
                <w:rFonts w:ascii="Arial" w:hAnsi="Arial" w:cs="Arial"/>
                <w:noProof/>
                <w:sz w:val="20"/>
                <w:szCs w:val="20"/>
              </w:rPr>
              <w:t>2.163.009,75</w:t>
            </w:r>
            <w:r w:rsidRPr="00FC3D59">
              <w:rPr>
                <w:rFonts w:ascii="Arial" w:hAnsi="Arial" w:cs="Arial"/>
                <w:sz w:val="20"/>
                <w:szCs w:val="20"/>
              </w:rPr>
              <w:fldChar w:fldCharType="end"/>
            </w:r>
          </w:p>
        </w:tc>
        <w:tc>
          <w:tcPr>
            <w:tcW w:w="1556"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FC3D59" w:rsidR="0044020D" w:rsidP="001C76C4" w:rsidRDefault="0044020D">
            <w:pPr>
              <w:spacing w:after="0" w:line="240" w:lineRule="auto"/>
              <w:jc w:val="center"/>
              <w:rPr>
                <w:rFonts w:ascii="Arial" w:hAnsi="Arial" w:cs="Arial"/>
                <w:sz w:val="20"/>
                <w:szCs w:val="20"/>
              </w:rPr>
            </w:pPr>
          </w:p>
          <w:p w:rsidRPr="00FC3D59" w:rsidR="00AC5AB8" w:rsidP="001C76C4" w:rsidRDefault="00AC5AB8">
            <w:pPr>
              <w:spacing w:after="0" w:line="240" w:lineRule="auto"/>
              <w:jc w:val="center"/>
              <w:rPr>
                <w:rFonts w:ascii="Arial" w:hAnsi="Arial" w:cs="Arial"/>
                <w:sz w:val="20"/>
                <w:szCs w:val="20"/>
              </w:rPr>
            </w:pPr>
            <w:r w:rsidRPr="00FC3D59">
              <w:rPr>
                <w:rFonts w:ascii="Arial" w:hAnsi="Arial" w:cs="Arial"/>
                <w:sz w:val="20"/>
                <w:szCs w:val="20"/>
              </w:rPr>
              <w:fldChar w:fldCharType="begin"/>
            </w:r>
            <w:r w:rsidRPr="00FC3D59">
              <w:rPr>
                <w:rFonts w:ascii="Arial" w:hAnsi="Arial" w:cs="Arial"/>
                <w:sz w:val="20"/>
                <w:szCs w:val="20"/>
              </w:rPr>
              <w:instrText xml:space="preserve"> =SUM(ABOVE) </w:instrText>
            </w:r>
            <w:r w:rsidRPr="00FC3D59">
              <w:rPr>
                <w:rFonts w:ascii="Arial" w:hAnsi="Arial" w:cs="Arial"/>
                <w:sz w:val="20"/>
                <w:szCs w:val="20"/>
              </w:rPr>
              <w:fldChar w:fldCharType="separate"/>
            </w:r>
            <w:r w:rsidRPr="00FC3D59">
              <w:rPr>
                <w:rFonts w:ascii="Arial" w:hAnsi="Arial" w:cs="Arial"/>
                <w:noProof/>
                <w:sz w:val="20"/>
                <w:szCs w:val="20"/>
              </w:rPr>
              <w:t>250.033,78</w:t>
            </w:r>
            <w:r w:rsidRPr="00FC3D59">
              <w:rPr>
                <w:rFonts w:ascii="Arial" w:hAnsi="Arial" w:cs="Arial"/>
                <w:sz w:val="20"/>
                <w:szCs w:val="20"/>
              </w:rPr>
              <w:fldChar w:fldCharType="end"/>
            </w:r>
          </w:p>
        </w:tc>
        <w:tc>
          <w:tcPr>
            <w:tcW w:w="1484"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FC3D59" w:rsidR="00167E99" w:rsidP="001C76C4" w:rsidRDefault="00167E99">
            <w:pPr>
              <w:spacing w:after="0" w:line="240" w:lineRule="auto"/>
              <w:jc w:val="center"/>
              <w:rPr>
                <w:rFonts w:ascii="Arial" w:hAnsi="Arial" w:cs="Arial"/>
                <w:sz w:val="20"/>
                <w:szCs w:val="20"/>
              </w:rPr>
            </w:pPr>
          </w:p>
          <w:p w:rsidRPr="00C401D1" w:rsidR="0044020D" w:rsidP="001C76C4" w:rsidRDefault="001C76C4">
            <w:pPr>
              <w:spacing w:after="0" w:line="240" w:lineRule="auto"/>
              <w:jc w:val="center"/>
              <w:rPr>
                <w:rFonts w:ascii="Arial" w:hAnsi="Arial" w:cs="Arial"/>
                <w:sz w:val="20"/>
                <w:szCs w:val="20"/>
              </w:rPr>
            </w:pPr>
            <w:r w:rsidRPr="00FC3D59">
              <w:rPr>
                <w:rFonts w:ascii="Arial" w:hAnsi="Arial" w:cs="Arial"/>
                <w:sz w:val="20"/>
                <w:szCs w:val="20"/>
              </w:rPr>
              <w:t>1.912.975,97</w:t>
            </w:r>
          </w:p>
        </w:tc>
        <w:tc>
          <w:tcPr>
            <w:tcW w:w="1703"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401D1" w:rsidR="0044020D" w:rsidP="00EC290D" w:rsidRDefault="0044020D">
            <w:pPr>
              <w:spacing w:after="0" w:line="240" w:lineRule="auto"/>
              <w:rPr>
                <w:rFonts w:ascii="Arial" w:hAnsi="Arial" w:cs="Arial"/>
                <w:sz w:val="20"/>
                <w:szCs w:val="20"/>
              </w:rPr>
            </w:pPr>
          </w:p>
        </w:tc>
      </w:tr>
    </w:tbl>
    <w:p w:rsidRPr="00C401D1" w:rsidR="00EC290D" w:rsidP="00EC290D" w:rsidRDefault="00EC290D">
      <w:pPr>
        <w:rPr>
          <w:rFonts w:ascii="Arial" w:hAnsi="Arial" w:cs="Arial"/>
          <w:sz w:val="24"/>
          <w:szCs w:val="24"/>
        </w:rPr>
      </w:pPr>
    </w:p>
    <w:p w:rsidRPr="00FC3D59" w:rsidR="00167E99" w:rsidP="001C76C4" w:rsidRDefault="00167E99">
      <w:pPr>
        <w:spacing w:after="0" w:line="240" w:lineRule="auto"/>
        <w:ind w:firstLine="720"/>
        <w:jc w:val="both"/>
        <w:rPr>
          <w:rFonts w:ascii="Arial" w:hAnsi="Arial" w:eastAsia="Times New Roman" w:cs="Arial"/>
          <w:sz w:val="24"/>
          <w:szCs w:val="24"/>
          <w:lang w:eastAsia="hr-HR"/>
        </w:rPr>
      </w:pPr>
      <w:r w:rsidRPr="00FC3D59">
        <w:rPr>
          <w:rFonts w:ascii="Arial" w:hAnsi="Arial" w:eastAsia="Times New Roman" w:cs="Arial"/>
          <w:sz w:val="24"/>
          <w:szCs w:val="24"/>
          <w:lang w:eastAsia="hr-HR"/>
        </w:rPr>
        <w:t xml:space="preserve">Stečajna upraviteljica izjavljuje da </w:t>
      </w:r>
      <w:r w:rsidR="00867B0A">
        <w:rPr>
          <w:rFonts w:ascii="Arial" w:hAnsi="Arial" w:eastAsia="Times New Roman" w:cs="Arial"/>
          <w:sz w:val="24"/>
          <w:szCs w:val="24"/>
          <w:lang w:eastAsia="hr-HR"/>
        </w:rPr>
        <w:t xml:space="preserve">je </w:t>
      </w:r>
      <w:r w:rsidRPr="00FC3D59">
        <w:rPr>
          <w:rFonts w:ascii="Arial" w:hAnsi="Arial" w:eastAsia="Times New Roman" w:cs="Arial"/>
          <w:sz w:val="24"/>
          <w:szCs w:val="24"/>
          <w:lang w:eastAsia="hr-HR"/>
        </w:rPr>
        <w:t>djelomično ospor</w:t>
      </w:r>
      <w:r w:rsidR="00867B0A">
        <w:rPr>
          <w:rFonts w:ascii="Arial" w:hAnsi="Arial" w:eastAsia="Times New Roman" w:cs="Arial"/>
          <w:sz w:val="24"/>
          <w:szCs w:val="24"/>
          <w:lang w:eastAsia="hr-HR"/>
        </w:rPr>
        <w:t>ila</w:t>
      </w:r>
      <w:r w:rsidRPr="00FC3D59">
        <w:rPr>
          <w:rFonts w:ascii="Arial" w:hAnsi="Arial" w:eastAsia="Times New Roman" w:cs="Arial"/>
          <w:sz w:val="24"/>
          <w:szCs w:val="24"/>
          <w:lang w:eastAsia="hr-HR"/>
        </w:rPr>
        <w:t xml:space="preserve"> tražbinu vjerovnika </w:t>
      </w:r>
      <w:r w:rsidRPr="00FC3D59" w:rsidR="00FC3D59">
        <w:rPr>
          <w:rFonts w:ascii="Arial" w:hAnsi="Arial" w:eastAsia="Times New Roman" w:cs="Arial"/>
          <w:sz w:val="24"/>
          <w:szCs w:val="24"/>
          <w:lang w:eastAsia="hr-HR"/>
        </w:rPr>
        <w:t>Republike Hrvatske i to u iznosu od 1.912.9</w:t>
      </w:r>
      <w:r w:rsidR="001F2159">
        <w:rPr>
          <w:rFonts w:ascii="Arial" w:hAnsi="Arial" w:eastAsia="Times New Roman" w:cs="Arial"/>
          <w:sz w:val="24"/>
          <w:szCs w:val="24"/>
          <w:lang w:eastAsia="hr-HR"/>
        </w:rPr>
        <w:t>7</w:t>
      </w:r>
      <w:r w:rsidRPr="00FC3D59" w:rsidR="00FC3D59">
        <w:rPr>
          <w:rFonts w:ascii="Arial" w:hAnsi="Arial" w:eastAsia="Times New Roman" w:cs="Arial"/>
          <w:sz w:val="24"/>
          <w:szCs w:val="24"/>
          <w:lang w:eastAsia="hr-HR"/>
        </w:rPr>
        <w:t>5,97 kn, a to iz razloga što tražbina proizlazi iz nepravomoćnog rješenja po provedenom poreznom nadzoru, a koja porezna obveza nije evidentirana u poreznom knjigovodstvu budući da je dužnik protiv rješenja pravovremeno izjavio žalbu o kojoj do danas nije odlučeno.</w:t>
      </w:r>
      <w:r w:rsidR="00867B0A">
        <w:rPr>
          <w:rFonts w:ascii="Arial" w:hAnsi="Arial" w:eastAsia="Times New Roman" w:cs="Arial"/>
          <w:sz w:val="24"/>
          <w:szCs w:val="24"/>
          <w:lang w:eastAsia="hr-HR"/>
        </w:rPr>
        <w:t xml:space="preserve"> Naknadno proučavajući sadržaj izjavljene žalbe protiv rješenja Porezne uprave smatra da je žalba vjerojatno neosnovana pa posljedično otklanja svoje osporavanje tražbine.</w:t>
      </w:r>
    </w:p>
    <w:p w:rsidR="00FC3D59" w:rsidP="001C76C4" w:rsidRDefault="00FC3D59">
      <w:pPr>
        <w:spacing w:after="0" w:line="240" w:lineRule="auto"/>
        <w:ind w:firstLine="720"/>
        <w:jc w:val="both"/>
        <w:rPr>
          <w:rFonts w:ascii="Arial" w:hAnsi="Arial" w:eastAsia="Times New Roman" w:cs="Arial"/>
          <w:color w:val="FF0000"/>
          <w:sz w:val="24"/>
          <w:szCs w:val="24"/>
          <w:lang w:eastAsia="hr-HR"/>
        </w:rPr>
      </w:pPr>
    </w:p>
    <w:p w:rsidRPr="001F2159" w:rsidR="00FC3D59" w:rsidP="001C76C4" w:rsidRDefault="001F2159">
      <w:pPr>
        <w:spacing w:after="0" w:line="240" w:lineRule="auto"/>
        <w:ind w:firstLine="720"/>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Sud donosi</w:t>
      </w:r>
    </w:p>
    <w:p w:rsidRPr="001F2159" w:rsidR="001F2159" w:rsidP="001C76C4" w:rsidRDefault="001F2159">
      <w:pPr>
        <w:spacing w:after="0" w:line="240" w:lineRule="auto"/>
        <w:ind w:firstLine="720"/>
        <w:jc w:val="both"/>
        <w:rPr>
          <w:rFonts w:ascii="Arial" w:hAnsi="Arial" w:eastAsia="Times New Roman" w:cs="Arial"/>
          <w:sz w:val="24"/>
          <w:szCs w:val="24"/>
          <w:lang w:eastAsia="hr-HR"/>
        </w:rPr>
      </w:pPr>
    </w:p>
    <w:p w:rsidRPr="001F2159" w:rsidR="001F2159" w:rsidP="001F2159" w:rsidRDefault="001F2159">
      <w:pPr>
        <w:spacing w:after="0" w:line="240" w:lineRule="auto"/>
        <w:jc w:val="center"/>
        <w:rPr>
          <w:rFonts w:ascii="Arial" w:hAnsi="Arial" w:eastAsia="Times New Roman" w:cs="Arial"/>
          <w:sz w:val="24"/>
          <w:szCs w:val="24"/>
          <w:lang w:eastAsia="hr-HR"/>
        </w:rPr>
      </w:pPr>
      <w:r w:rsidRPr="001F2159">
        <w:rPr>
          <w:rFonts w:ascii="Arial" w:hAnsi="Arial" w:eastAsia="Times New Roman" w:cs="Arial"/>
          <w:sz w:val="24"/>
          <w:szCs w:val="24"/>
          <w:lang w:eastAsia="hr-HR"/>
        </w:rPr>
        <w:t>z a k lj u č a k</w:t>
      </w:r>
    </w:p>
    <w:p w:rsidRPr="001F2159" w:rsidR="001F2159" w:rsidP="001C76C4" w:rsidRDefault="001F2159">
      <w:pPr>
        <w:spacing w:after="0" w:line="240" w:lineRule="auto"/>
        <w:ind w:firstLine="720"/>
        <w:jc w:val="both"/>
        <w:rPr>
          <w:rFonts w:ascii="Arial" w:hAnsi="Arial" w:eastAsia="Times New Roman" w:cs="Arial"/>
          <w:sz w:val="24"/>
          <w:szCs w:val="24"/>
          <w:lang w:eastAsia="hr-HR"/>
        </w:rPr>
      </w:pPr>
    </w:p>
    <w:p w:rsidRPr="001F2159" w:rsidR="001F2159" w:rsidP="001C76C4" w:rsidRDefault="001F2159">
      <w:pPr>
        <w:spacing w:after="0" w:line="240" w:lineRule="auto"/>
        <w:ind w:firstLine="720"/>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Osporavanje tražbine vjerovnika Republike Hrvatske</w:t>
      </w:r>
      <w:r w:rsidR="00867B0A">
        <w:rPr>
          <w:rFonts w:ascii="Arial" w:hAnsi="Arial" w:eastAsia="Times New Roman" w:cs="Arial"/>
          <w:sz w:val="24"/>
          <w:szCs w:val="24"/>
          <w:lang w:eastAsia="hr-HR"/>
        </w:rPr>
        <w:t xml:space="preserve"> u iznosu od 1.912.975,97 kn</w:t>
      </w:r>
      <w:r w:rsidRPr="001F2159">
        <w:rPr>
          <w:rFonts w:ascii="Arial" w:hAnsi="Arial" w:eastAsia="Times New Roman" w:cs="Arial"/>
          <w:sz w:val="24"/>
          <w:szCs w:val="24"/>
          <w:lang w:eastAsia="hr-HR"/>
        </w:rPr>
        <w:t xml:space="preserve"> je otklonjeno.</w:t>
      </w:r>
    </w:p>
    <w:p w:rsidRPr="00C401D1" w:rsidR="00167E99" w:rsidP="00C20A21" w:rsidRDefault="00167E99">
      <w:pPr>
        <w:spacing w:after="0" w:line="240" w:lineRule="auto"/>
        <w:ind w:firstLine="720"/>
        <w:jc w:val="both"/>
        <w:rPr>
          <w:rFonts w:ascii="Arial" w:hAnsi="Arial" w:eastAsia="Times New Roman" w:cs="Arial"/>
          <w:color w:val="FF0000"/>
          <w:sz w:val="24"/>
          <w:szCs w:val="24"/>
          <w:lang w:eastAsia="hr-HR"/>
        </w:rPr>
      </w:pPr>
    </w:p>
    <w:p w:rsidRPr="00C401D1" w:rsidR="00C20A21" w:rsidP="00C20A21" w:rsidRDefault="00C20A21">
      <w:pPr>
        <w:spacing w:after="0" w:line="240" w:lineRule="auto"/>
        <w:ind w:firstLine="720"/>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Utvrđuje se da u postupku stečajni vjerovnici nisu osporavali tražbine II. višeg isplatnog reda koje su ispitane na ovom ročištu.</w:t>
      </w:r>
    </w:p>
    <w:p w:rsidRPr="00C401D1" w:rsidR="00C20A21" w:rsidP="00EC290D" w:rsidRDefault="00C20A21">
      <w:pPr>
        <w:rPr>
          <w:rFonts w:ascii="Arial" w:hAnsi="Arial" w:cs="Arial"/>
          <w:sz w:val="24"/>
          <w:szCs w:val="24"/>
        </w:rPr>
      </w:pPr>
    </w:p>
    <w:p w:rsidRPr="00C401D1" w:rsidR="00EC290D" w:rsidP="00EC290D" w:rsidRDefault="00EC290D">
      <w:pPr>
        <w:spacing w:after="0" w:line="240" w:lineRule="auto"/>
        <w:ind w:firstLine="720"/>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Sud donosi</w:t>
      </w:r>
    </w:p>
    <w:p w:rsidRPr="00C401D1" w:rsidR="00FC3D59" w:rsidP="00FC3D59" w:rsidRDefault="00FC3D59">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C401D1" w:rsidR="00EC290D" w:rsidP="00EC290D" w:rsidRDefault="00EC290D">
      <w:pPr>
        <w:spacing w:after="0" w:line="240" w:lineRule="auto"/>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Tražbine II. višeg isplatnog reda ispitane na ovom ispitnom ročištu smatraju se utvrđenima u iznosu od </w:t>
      </w:r>
      <w:r w:rsidR="003107DB">
        <w:rPr>
          <w:rFonts w:ascii="Arial" w:hAnsi="Arial" w:eastAsia="Times New Roman" w:cs="Arial"/>
          <w:sz w:val="24"/>
          <w:szCs w:val="24"/>
          <w:lang w:eastAsia="hr-HR"/>
        </w:rPr>
        <w:t>2.163.009,75</w:t>
      </w:r>
      <w:r w:rsidR="001C76C4">
        <w:rPr>
          <w:rFonts w:ascii="Arial" w:hAnsi="Arial" w:eastAsia="Times New Roman" w:cs="Arial"/>
          <w:sz w:val="24"/>
          <w:szCs w:val="24"/>
          <w:lang w:eastAsia="hr-HR"/>
        </w:rPr>
        <w:t xml:space="preserve"> </w:t>
      </w:r>
      <w:r w:rsidRPr="00C401D1">
        <w:rPr>
          <w:rFonts w:ascii="Arial" w:hAnsi="Arial" w:eastAsia="Times New Roman" w:cs="Arial"/>
          <w:sz w:val="24"/>
          <w:szCs w:val="24"/>
          <w:lang w:eastAsia="hr-HR"/>
        </w:rPr>
        <w:t>kn, te će se sačiniti posebna tablica i rješenje o ispitanim tražbinama, u skladu s čl. 264. i 265. SZ-a.</w:t>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Prisutni se obavještavaju da sukladno čl. 260. st. 4. SZ-a izlučna i razlučna prava nisu predmet ispitivanja. </w:t>
      </w: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p>
    <w:p w:rsidRPr="00C401D1" w:rsidR="00A65896" w:rsidP="00EC290D" w:rsidRDefault="00A65896">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Sud donosi </w:t>
      </w:r>
    </w:p>
    <w:p w:rsidRPr="00C401D1" w:rsidR="00FC3D59" w:rsidP="00FC3D59" w:rsidRDefault="00FC3D59">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C401D1" w:rsidR="00EC290D" w:rsidP="00EC290D" w:rsidRDefault="00EC290D">
      <w:pPr>
        <w:spacing w:after="0" w:line="240" w:lineRule="auto"/>
        <w:jc w:val="center"/>
        <w:rPr>
          <w:rFonts w:ascii="Arial" w:hAnsi="Arial" w:eastAsia="Times New Roman" w:cs="Arial"/>
          <w:sz w:val="24"/>
          <w:szCs w:val="24"/>
          <w:lang w:eastAsia="hr-HR"/>
        </w:rPr>
      </w:pPr>
    </w:p>
    <w:p w:rsidRPr="00C401D1" w:rsidR="00EC290D" w:rsidP="00EC290D" w:rsidRDefault="00EC290D">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Rješenje o utvrđenim i osporenim tražbinama iz čl. 265. SZ-a slijedi pisanim putem.</w:t>
      </w:r>
    </w:p>
    <w:p w:rsidRPr="00C401D1" w:rsidR="00EC290D" w:rsidP="00542CC7" w:rsidRDefault="00EC290D">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t>Sud donosi</w:t>
      </w:r>
    </w:p>
    <w:p w:rsidRPr="00C401D1" w:rsidR="00EC290D" w:rsidP="00EC290D" w:rsidRDefault="00EC290D">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z a k lj u č a k</w:t>
      </w:r>
    </w:p>
    <w:p w:rsidRPr="00C401D1" w:rsidR="00EC290D" w:rsidP="00EC290D" w:rsidRDefault="00EC290D">
      <w:pPr>
        <w:spacing w:after="0" w:line="240" w:lineRule="auto"/>
        <w:jc w:val="both"/>
        <w:rPr>
          <w:rFonts w:ascii="Arial" w:hAnsi="Arial" w:eastAsia="Times New Roman" w:cs="Arial"/>
          <w:sz w:val="24"/>
          <w:szCs w:val="24"/>
          <w:lang w:eastAsia="hr-HR"/>
        </w:rPr>
      </w:pPr>
    </w:p>
    <w:p w:rsidRPr="00C401D1" w:rsidR="00EC290D" w:rsidP="00EC290D" w:rsidRDefault="00EC290D">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t xml:space="preserve">U skladu sa čl. 130. st. 4. SZ-a spajaju se ispitno i izvještajno ročište te se prelazi na </w:t>
      </w:r>
    </w:p>
    <w:p w:rsidRPr="00C401D1" w:rsidR="00EC290D" w:rsidP="00EC290D" w:rsidRDefault="00EC290D">
      <w:pPr>
        <w:spacing w:after="0" w:line="240" w:lineRule="auto"/>
        <w:jc w:val="center"/>
        <w:rPr>
          <w:rFonts w:ascii="Arial" w:hAnsi="Arial" w:eastAsia="Times New Roman" w:cs="Arial"/>
          <w:sz w:val="24"/>
          <w:szCs w:val="24"/>
          <w:lang w:eastAsia="hr-HR"/>
        </w:rPr>
      </w:pPr>
    </w:p>
    <w:p w:rsidRPr="00C401D1" w:rsidR="00EC290D" w:rsidP="00EC290D" w:rsidRDefault="00EC290D">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IZVJEŠTAJNO ROČIŠTE</w:t>
      </w:r>
    </w:p>
    <w:p w:rsidRPr="00C401D1" w:rsidR="00542CC7" w:rsidP="00542CC7" w:rsidRDefault="00542CC7">
      <w:pPr>
        <w:spacing w:after="0" w:line="240" w:lineRule="auto"/>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Poziv za izvještajno ročište obja</w:t>
      </w:r>
      <w:r w:rsidRPr="00C401D1" w:rsidR="00D26FDE">
        <w:rPr>
          <w:rFonts w:ascii="Arial" w:hAnsi="Arial" w:eastAsia="Times New Roman" w:cs="Arial"/>
          <w:sz w:val="24"/>
          <w:szCs w:val="24"/>
          <w:lang w:eastAsia="hr-HR"/>
        </w:rPr>
        <w:t>vljen je na mrežnoj stranici e-O</w:t>
      </w:r>
      <w:r w:rsidRPr="00C401D1">
        <w:rPr>
          <w:rFonts w:ascii="Arial" w:hAnsi="Arial" w:eastAsia="Times New Roman" w:cs="Arial"/>
          <w:sz w:val="24"/>
          <w:szCs w:val="24"/>
          <w:lang w:eastAsia="hr-HR"/>
        </w:rPr>
        <w:t xml:space="preserve">glasne ploče dana </w:t>
      </w:r>
      <w:r w:rsidR="001C76C4">
        <w:rPr>
          <w:rFonts w:ascii="Arial" w:hAnsi="Arial" w:eastAsia="Times New Roman" w:cs="Arial"/>
          <w:sz w:val="24"/>
          <w:szCs w:val="24"/>
          <w:lang w:eastAsia="hr-HR"/>
        </w:rPr>
        <w:t>18. svibnja 2021.</w:t>
      </w: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p>
    <w:p w:rsidRPr="00C401D1" w:rsidR="00EC290D" w:rsidP="00EC290D" w:rsidRDefault="00EC290D">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t>Utvrđuje se da su na izvještajnom ročištu prisutni vjerovnici koji su bili prisutni na ispitnom ročištu.</w:t>
      </w:r>
    </w:p>
    <w:p w:rsidRPr="00C401D1" w:rsidR="00370BE5" w:rsidP="00370BE5" w:rsidRDefault="00370BE5">
      <w:pPr>
        <w:spacing w:after="0" w:line="240" w:lineRule="auto"/>
        <w:jc w:val="both"/>
        <w:rPr>
          <w:rFonts w:ascii="Arial" w:hAnsi="Arial" w:eastAsia="Times New Roman" w:cs="Arial"/>
          <w:sz w:val="24"/>
          <w:szCs w:val="24"/>
          <w:lang w:eastAsia="hr-HR"/>
        </w:rPr>
      </w:pPr>
    </w:p>
    <w:p w:rsidRPr="00C401D1" w:rsidR="00542CC7" w:rsidP="00542CC7" w:rsidRDefault="002D60F6">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Utvrđuje se da je stečajna</w:t>
      </w:r>
      <w:r w:rsidRPr="00C401D1" w:rsidR="00542CC7">
        <w:rPr>
          <w:rFonts w:ascii="Arial" w:hAnsi="Arial" w:eastAsia="Times New Roman" w:cs="Arial"/>
          <w:sz w:val="24"/>
          <w:szCs w:val="24"/>
          <w:lang w:eastAsia="hr-HR"/>
        </w:rPr>
        <w:t xml:space="preserve"> upravitelj</w:t>
      </w:r>
      <w:r w:rsidRPr="00C401D1">
        <w:rPr>
          <w:rFonts w:ascii="Arial" w:hAnsi="Arial" w:eastAsia="Times New Roman" w:cs="Arial"/>
          <w:sz w:val="24"/>
          <w:szCs w:val="24"/>
          <w:lang w:eastAsia="hr-HR"/>
        </w:rPr>
        <w:t>ica</w:t>
      </w:r>
      <w:r w:rsidRPr="00C401D1" w:rsidR="00542CC7">
        <w:rPr>
          <w:rFonts w:ascii="Arial" w:hAnsi="Arial" w:eastAsia="Times New Roman" w:cs="Arial"/>
          <w:sz w:val="24"/>
          <w:szCs w:val="24"/>
          <w:lang w:eastAsia="hr-HR"/>
        </w:rPr>
        <w:t xml:space="preserve"> dostavi</w:t>
      </w:r>
      <w:r w:rsidRPr="00C401D1">
        <w:rPr>
          <w:rFonts w:ascii="Arial" w:hAnsi="Arial" w:eastAsia="Times New Roman" w:cs="Arial"/>
          <w:sz w:val="24"/>
          <w:szCs w:val="24"/>
          <w:lang w:eastAsia="hr-HR"/>
        </w:rPr>
        <w:t>la</w:t>
      </w:r>
      <w:r w:rsidRPr="00C401D1" w:rsidR="00542CC7">
        <w:rPr>
          <w:rFonts w:ascii="Arial" w:hAnsi="Arial" w:eastAsia="Times New Roman" w:cs="Arial"/>
          <w:sz w:val="24"/>
          <w:szCs w:val="24"/>
          <w:lang w:eastAsia="hr-HR"/>
        </w:rPr>
        <w:t xml:space="preserve"> Izvješće o gospodarskom položaju stečajnog dužnika, a koje je izvješće objavljeno na e-</w:t>
      </w:r>
      <w:r w:rsidRPr="00C401D1" w:rsidR="00D26FDE">
        <w:rPr>
          <w:rFonts w:ascii="Arial" w:hAnsi="Arial" w:eastAsia="Times New Roman" w:cs="Arial"/>
          <w:sz w:val="24"/>
          <w:szCs w:val="24"/>
          <w:lang w:eastAsia="hr-HR"/>
        </w:rPr>
        <w:t>O</w:t>
      </w:r>
      <w:r w:rsidRPr="00C401D1" w:rsidR="00542CC7">
        <w:rPr>
          <w:rFonts w:ascii="Arial" w:hAnsi="Arial" w:eastAsia="Times New Roman" w:cs="Arial"/>
          <w:sz w:val="24"/>
          <w:szCs w:val="24"/>
          <w:lang w:eastAsia="hr-HR"/>
        </w:rPr>
        <w:t xml:space="preserve">glasnoj ploči dana </w:t>
      </w:r>
      <w:r w:rsidR="00573A45">
        <w:rPr>
          <w:rFonts w:ascii="Arial" w:hAnsi="Arial" w:eastAsia="Times New Roman" w:cs="Arial"/>
          <w:sz w:val="24"/>
          <w:szCs w:val="24"/>
          <w:lang w:eastAsia="hr-HR"/>
        </w:rPr>
        <w:t>23. kolovoza 2021.</w:t>
      </w:r>
    </w:p>
    <w:p w:rsidRPr="00C401D1" w:rsidR="00542CC7" w:rsidP="00542CC7" w:rsidRDefault="00542CC7">
      <w:pPr>
        <w:spacing w:after="0" w:line="240" w:lineRule="auto"/>
        <w:jc w:val="both"/>
        <w:rPr>
          <w:rFonts w:ascii="Arial" w:hAnsi="Arial" w:eastAsia="Times New Roman" w:cs="Arial"/>
          <w:sz w:val="24"/>
          <w:szCs w:val="24"/>
          <w:lang w:eastAsia="hr-HR"/>
        </w:rPr>
      </w:pPr>
    </w:p>
    <w:p w:rsidRPr="00C401D1" w:rsidR="00573A45"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Utvrđuje se da su na izvještajnom ročištu nazočni vjerovnici kojima je utvrđena tražbina:</w:t>
      </w:r>
    </w:p>
    <w:p w:rsidRPr="001F2159" w:rsidR="00A65896" w:rsidP="00542CC7" w:rsidRDefault="00542CC7">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  vjerovniku RH</w:t>
      </w:r>
      <w:r w:rsidRPr="001F2159" w:rsidR="00A91DBB">
        <w:rPr>
          <w:rFonts w:ascii="Arial" w:hAnsi="Arial" w:eastAsia="Times New Roman" w:cs="Arial"/>
          <w:sz w:val="24"/>
          <w:szCs w:val="24"/>
          <w:lang w:eastAsia="hr-HR"/>
        </w:rPr>
        <w:t xml:space="preserve">, Ministarstvo </w:t>
      </w:r>
      <w:r w:rsidRPr="001F2159" w:rsidR="005621E0">
        <w:rPr>
          <w:rFonts w:ascii="Arial" w:hAnsi="Arial" w:eastAsia="Times New Roman" w:cs="Arial"/>
          <w:sz w:val="24"/>
          <w:szCs w:val="24"/>
          <w:lang w:eastAsia="hr-HR"/>
        </w:rPr>
        <w:t>financija</w:t>
      </w:r>
      <w:r w:rsidRPr="001F2159">
        <w:rPr>
          <w:rFonts w:ascii="Arial" w:hAnsi="Arial" w:eastAsia="Times New Roman" w:cs="Arial"/>
          <w:sz w:val="24"/>
          <w:szCs w:val="24"/>
          <w:lang w:eastAsia="hr-HR"/>
        </w:rPr>
        <w:t xml:space="preserve">, utvrđena tražbina u ukupnom iznosu od </w:t>
      </w:r>
      <w:r w:rsidR="003107DB">
        <w:rPr>
          <w:rFonts w:ascii="Arial" w:hAnsi="Arial" w:eastAsia="Times New Roman" w:cs="Arial"/>
          <w:sz w:val="24"/>
          <w:szCs w:val="24"/>
          <w:lang w:eastAsia="hr-HR"/>
        </w:rPr>
        <w:t>1.953.940,43</w:t>
      </w:r>
      <w:r w:rsidRPr="001F2159" w:rsidR="005621E0">
        <w:rPr>
          <w:rFonts w:ascii="Arial" w:hAnsi="Arial" w:eastAsia="Times New Roman" w:cs="Arial"/>
          <w:sz w:val="24"/>
          <w:szCs w:val="24"/>
          <w:lang w:eastAsia="hr-HR"/>
        </w:rPr>
        <w:t xml:space="preserve"> kn</w:t>
      </w:r>
    </w:p>
    <w:p w:rsidRPr="001F2159" w:rsidR="00542CC7" w:rsidP="00542CC7" w:rsidRDefault="00A65896">
      <w:pPr>
        <w:spacing w:after="0" w:line="240" w:lineRule="auto"/>
        <w:jc w:val="both"/>
        <w:rPr>
          <w:rFonts w:ascii="Arial" w:hAnsi="Arial" w:eastAsia="Times New Roman" w:cs="Arial"/>
          <w:sz w:val="24"/>
          <w:szCs w:val="24"/>
          <w:lang w:eastAsia="hr-HR"/>
        </w:rPr>
      </w:pPr>
      <w:r w:rsidRPr="001F2159">
        <w:rPr>
          <w:rFonts w:ascii="Arial" w:hAnsi="Arial" w:eastAsia="Times New Roman" w:cs="Arial"/>
          <w:sz w:val="24"/>
          <w:szCs w:val="24"/>
          <w:lang w:eastAsia="hr-HR"/>
        </w:rPr>
        <w:t>- vjerovniku</w:t>
      </w:r>
      <w:r w:rsidRPr="001F2159" w:rsidR="001F2159">
        <w:rPr>
          <w:rFonts w:ascii="Arial" w:hAnsi="Arial" w:eastAsia="Times New Roman" w:cs="Arial"/>
          <w:sz w:val="24"/>
          <w:szCs w:val="24"/>
          <w:lang w:eastAsia="hr-HR"/>
        </w:rPr>
        <w:t xml:space="preserve"> Hrvatski zavod za zapošljavanje</w:t>
      </w:r>
      <w:r w:rsidRPr="001F2159">
        <w:rPr>
          <w:rFonts w:ascii="Arial" w:hAnsi="Arial" w:eastAsia="Times New Roman" w:cs="Arial"/>
          <w:sz w:val="24"/>
          <w:szCs w:val="24"/>
          <w:lang w:eastAsia="hr-HR"/>
        </w:rPr>
        <w:t xml:space="preserve">, utvrđena tražbina u ukupnom iznosu od </w:t>
      </w:r>
      <w:r w:rsidRPr="001F2159" w:rsidR="001F2159">
        <w:rPr>
          <w:rFonts w:ascii="Arial" w:hAnsi="Arial" w:eastAsia="Times New Roman" w:cs="Arial"/>
          <w:sz w:val="24"/>
          <w:szCs w:val="24"/>
          <w:lang w:eastAsia="hr-HR"/>
        </w:rPr>
        <w:t>7.453,13</w:t>
      </w:r>
      <w:r w:rsidRPr="001F2159">
        <w:rPr>
          <w:rFonts w:ascii="Arial" w:hAnsi="Arial" w:eastAsia="Times New Roman" w:cs="Arial"/>
          <w:sz w:val="24"/>
          <w:szCs w:val="24"/>
          <w:lang w:eastAsia="hr-HR"/>
        </w:rPr>
        <w:t xml:space="preserve"> kn</w:t>
      </w:r>
      <w:r w:rsidRPr="001F2159" w:rsidR="001F2159">
        <w:rPr>
          <w:rFonts w:ascii="Arial" w:hAnsi="Arial" w:eastAsia="Times New Roman" w:cs="Arial"/>
          <w:sz w:val="24"/>
          <w:szCs w:val="24"/>
          <w:lang w:eastAsia="hr-HR"/>
        </w:rPr>
        <w:t>.</w:t>
      </w:r>
    </w:p>
    <w:p w:rsidRPr="001F2159" w:rsidR="00542CC7" w:rsidP="00542CC7" w:rsidRDefault="00542CC7">
      <w:pPr>
        <w:spacing w:after="0" w:line="240" w:lineRule="auto"/>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Stečajni sudac objavljuje da je predmet današnjeg izvještajnog ročišta donošenje odluka sukladno čl. 107. i čl. 227. SZ-a. </w:t>
      </w: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Poziva se stečajn</w:t>
      </w:r>
      <w:r w:rsidRPr="00C401D1" w:rsidR="002D60F6">
        <w:rPr>
          <w:rFonts w:ascii="Arial" w:hAnsi="Arial" w:eastAsia="Times New Roman" w:cs="Arial"/>
          <w:sz w:val="24"/>
          <w:szCs w:val="24"/>
          <w:lang w:eastAsia="hr-HR"/>
        </w:rPr>
        <w:t>a</w:t>
      </w:r>
      <w:r w:rsidRPr="00C401D1">
        <w:rPr>
          <w:rFonts w:ascii="Arial" w:hAnsi="Arial" w:eastAsia="Times New Roman" w:cs="Arial"/>
          <w:sz w:val="24"/>
          <w:szCs w:val="24"/>
          <w:lang w:eastAsia="hr-HR"/>
        </w:rPr>
        <w:t xml:space="preserve"> upravitelj</w:t>
      </w:r>
      <w:r w:rsidRPr="00C401D1" w:rsidR="002D60F6">
        <w:rPr>
          <w:rFonts w:ascii="Arial" w:hAnsi="Arial" w:eastAsia="Times New Roman" w:cs="Arial"/>
          <w:sz w:val="24"/>
          <w:szCs w:val="24"/>
          <w:lang w:eastAsia="hr-HR"/>
        </w:rPr>
        <w:t>ica</w:t>
      </w:r>
      <w:r w:rsidRPr="00C401D1">
        <w:rPr>
          <w:rFonts w:ascii="Arial" w:hAnsi="Arial" w:eastAsia="Times New Roman" w:cs="Arial"/>
          <w:sz w:val="24"/>
          <w:szCs w:val="24"/>
          <w:lang w:eastAsia="hr-HR"/>
        </w:rPr>
        <w:t xml:space="preserve"> podnijeti izvješće o tijeku stečajnog postupka i stanju stečajne mase stečajnog dužnika. </w:t>
      </w:r>
    </w:p>
    <w:p w:rsidRPr="00C401D1" w:rsidR="005621E0" w:rsidP="00542CC7" w:rsidRDefault="005621E0">
      <w:pPr>
        <w:spacing w:after="0" w:line="240" w:lineRule="auto"/>
        <w:ind w:firstLine="708"/>
        <w:jc w:val="both"/>
        <w:rPr>
          <w:rFonts w:ascii="Arial" w:hAnsi="Arial" w:eastAsia="Times New Roman" w:cs="Arial"/>
          <w:sz w:val="24"/>
          <w:szCs w:val="24"/>
          <w:lang w:eastAsia="hr-HR"/>
        </w:rPr>
      </w:pPr>
    </w:p>
    <w:p w:rsidRPr="00C401D1" w:rsidR="00AD01DC" w:rsidP="00573A45" w:rsidRDefault="008A4D12">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r>
      <w:r w:rsidRPr="00C401D1" w:rsidR="002D60F6">
        <w:rPr>
          <w:rFonts w:ascii="Arial" w:hAnsi="Arial" w:eastAsia="Times New Roman" w:cs="Arial"/>
          <w:sz w:val="24"/>
          <w:szCs w:val="24"/>
          <w:lang w:eastAsia="hr-HR"/>
        </w:rPr>
        <w:t>Stečajna</w:t>
      </w:r>
      <w:r w:rsidRPr="00C401D1" w:rsidR="00542CC7">
        <w:rPr>
          <w:rFonts w:ascii="Arial" w:hAnsi="Arial" w:eastAsia="Times New Roman" w:cs="Arial"/>
          <w:sz w:val="24"/>
          <w:szCs w:val="24"/>
          <w:lang w:eastAsia="hr-HR"/>
        </w:rPr>
        <w:t xml:space="preserve"> upravitelj</w:t>
      </w:r>
      <w:r w:rsidRPr="00C401D1" w:rsidR="002D60F6">
        <w:rPr>
          <w:rFonts w:ascii="Arial" w:hAnsi="Arial" w:eastAsia="Times New Roman" w:cs="Arial"/>
          <w:sz w:val="24"/>
          <w:szCs w:val="24"/>
          <w:lang w:eastAsia="hr-HR"/>
        </w:rPr>
        <w:t xml:space="preserve">ica </w:t>
      </w:r>
      <w:r w:rsidR="001F2159">
        <w:rPr>
          <w:rFonts w:ascii="Arial" w:hAnsi="Arial" w:eastAsia="Times New Roman" w:cs="Arial"/>
          <w:sz w:val="24"/>
          <w:szCs w:val="24"/>
          <w:lang w:eastAsia="hr-HR"/>
        </w:rPr>
        <w:t>Lidija Lesar</w:t>
      </w:r>
      <w:r w:rsidRPr="00C401D1" w:rsidR="00104AEA">
        <w:rPr>
          <w:rFonts w:ascii="Arial" w:hAnsi="Arial" w:eastAsia="Times New Roman" w:cs="Arial"/>
          <w:sz w:val="24"/>
          <w:szCs w:val="24"/>
          <w:lang w:eastAsia="hr-HR"/>
        </w:rPr>
        <w:t xml:space="preserve"> </w:t>
      </w:r>
      <w:r w:rsidRPr="00C401D1" w:rsidR="00542CC7">
        <w:rPr>
          <w:rFonts w:ascii="Arial" w:hAnsi="Arial" w:eastAsia="Times New Roman" w:cs="Arial"/>
          <w:sz w:val="24"/>
          <w:szCs w:val="24"/>
          <w:lang w:eastAsia="hr-HR"/>
        </w:rPr>
        <w:t xml:space="preserve">ukratko izlaže </w:t>
      </w:r>
      <w:r w:rsidRPr="00C401D1" w:rsidR="005621E0">
        <w:rPr>
          <w:rFonts w:ascii="Arial" w:hAnsi="Arial" w:eastAsia="Times New Roman" w:cs="Arial"/>
          <w:sz w:val="24"/>
          <w:szCs w:val="24"/>
          <w:lang w:eastAsia="hr-HR"/>
        </w:rPr>
        <w:t>svoje izvješće.</w:t>
      </w:r>
      <w:r w:rsidRPr="00C401D1" w:rsidR="00AD01DC">
        <w:rPr>
          <w:rFonts w:ascii="Arial" w:hAnsi="Arial" w:eastAsia="Times New Roman" w:cs="Arial"/>
          <w:sz w:val="24"/>
          <w:szCs w:val="24"/>
          <w:lang w:eastAsia="hr-HR"/>
        </w:rPr>
        <w:tab/>
      </w:r>
    </w:p>
    <w:p w:rsidRPr="00C401D1" w:rsidR="00221D16" w:rsidP="008A4D12" w:rsidRDefault="00221D16">
      <w:pPr>
        <w:spacing w:after="0" w:line="240" w:lineRule="auto"/>
        <w:jc w:val="both"/>
        <w:rPr>
          <w:rFonts w:ascii="Arial" w:hAnsi="Arial" w:eastAsia="Times New Roman" w:cs="Arial"/>
          <w:sz w:val="24"/>
          <w:szCs w:val="24"/>
          <w:lang w:eastAsia="hr-HR"/>
        </w:rPr>
      </w:pPr>
    </w:p>
    <w:p w:rsidR="003107DB" w:rsidP="008A4D12" w:rsidRDefault="008A4D12">
      <w:pPr>
        <w:spacing w:after="0" w:line="240" w:lineRule="auto"/>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ab/>
      </w:r>
    </w:p>
    <w:p w:rsidR="003107DB" w:rsidP="008A4D12" w:rsidRDefault="003107DB">
      <w:pPr>
        <w:spacing w:after="0" w:line="240" w:lineRule="auto"/>
        <w:jc w:val="both"/>
        <w:rPr>
          <w:rFonts w:ascii="Arial" w:hAnsi="Arial" w:eastAsia="Times New Roman" w:cs="Arial"/>
          <w:sz w:val="24"/>
          <w:szCs w:val="24"/>
          <w:lang w:eastAsia="hr-HR"/>
        </w:rPr>
      </w:pPr>
    </w:p>
    <w:p w:rsidR="003107DB" w:rsidP="008A4D12" w:rsidRDefault="003107DB">
      <w:pPr>
        <w:spacing w:after="0" w:line="240" w:lineRule="auto"/>
        <w:jc w:val="both"/>
        <w:rPr>
          <w:rFonts w:ascii="Arial" w:hAnsi="Arial" w:eastAsia="Times New Roman" w:cs="Arial"/>
          <w:sz w:val="24"/>
          <w:szCs w:val="24"/>
          <w:lang w:eastAsia="hr-HR"/>
        </w:rPr>
      </w:pPr>
    </w:p>
    <w:p w:rsidR="003107DB" w:rsidP="008A4D12" w:rsidRDefault="003107DB">
      <w:pPr>
        <w:spacing w:after="0" w:line="240" w:lineRule="auto"/>
        <w:jc w:val="both"/>
        <w:rPr>
          <w:rFonts w:ascii="Arial" w:hAnsi="Arial" w:eastAsia="Times New Roman" w:cs="Arial"/>
          <w:sz w:val="24"/>
          <w:szCs w:val="24"/>
          <w:lang w:eastAsia="hr-HR"/>
        </w:rPr>
      </w:pPr>
    </w:p>
    <w:p w:rsidR="003107DB" w:rsidP="008A4D12" w:rsidRDefault="003107DB">
      <w:pPr>
        <w:spacing w:after="0" w:line="240" w:lineRule="auto"/>
        <w:jc w:val="both"/>
        <w:rPr>
          <w:rFonts w:ascii="Arial" w:hAnsi="Arial" w:eastAsia="Times New Roman" w:cs="Arial"/>
          <w:sz w:val="24"/>
          <w:szCs w:val="24"/>
          <w:lang w:eastAsia="hr-HR"/>
        </w:rPr>
      </w:pPr>
    </w:p>
    <w:p w:rsidR="003107DB" w:rsidP="008A4D12" w:rsidRDefault="003107DB">
      <w:pPr>
        <w:spacing w:after="0" w:line="240" w:lineRule="auto"/>
        <w:jc w:val="both"/>
        <w:rPr>
          <w:rFonts w:ascii="Arial" w:hAnsi="Arial" w:eastAsia="Times New Roman" w:cs="Arial"/>
          <w:sz w:val="24"/>
          <w:szCs w:val="24"/>
          <w:lang w:eastAsia="hr-HR"/>
        </w:rPr>
      </w:pPr>
    </w:p>
    <w:p w:rsidRPr="00C401D1" w:rsidR="00542CC7" w:rsidP="008A4D12" w:rsidRDefault="003107D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r>
      <w:r w:rsidRPr="00C401D1" w:rsidR="00104AEA">
        <w:rPr>
          <w:rFonts w:ascii="Arial" w:hAnsi="Arial" w:eastAsia="Times New Roman" w:cs="Arial"/>
          <w:sz w:val="24"/>
          <w:szCs w:val="24"/>
          <w:lang w:eastAsia="hr-HR"/>
        </w:rPr>
        <w:t>Stečajn</w:t>
      </w:r>
      <w:r w:rsidRPr="00C401D1" w:rsidR="002D60F6">
        <w:rPr>
          <w:rFonts w:ascii="Arial" w:hAnsi="Arial" w:eastAsia="Times New Roman" w:cs="Arial"/>
          <w:sz w:val="24"/>
          <w:szCs w:val="24"/>
          <w:lang w:eastAsia="hr-HR"/>
        </w:rPr>
        <w:t>a</w:t>
      </w:r>
      <w:r w:rsidRPr="00C401D1" w:rsidR="00542CC7">
        <w:rPr>
          <w:rFonts w:ascii="Arial" w:hAnsi="Arial" w:eastAsia="Times New Roman" w:cs="Arial"/>
          <w:sz w:val="24"/>
          <w:szCs w:val="24"/>
          <w:lang w:eastAsia="hr-HR"/>
        </w:rPr>
        <w:t xml:space="preserve"> upravitelj</w:t>
      </w:r>
      <w:r w:rsidRPr="00C401D1" w:rsidR="002D60F6">
        <w:rPr>
          <w:rFonts w:ascii="Arial" w:hAnsi="Arial" w:eastAsia="Times New Roman" w:cs="Arial"/>
          <w:sz w:val="24"/>
          <w:szCs w:val="24"/>
          <w:lang w:eastAsia="hr-HR"/>
        </w:rPr>
        <w:t>ica</w:t>
      </w:r>
      <w:r w:rsidRPr="00C401D1" w:rsidR="00542CC7">
        <w:rPr>
          <w:rFonts w:ascii="Arial" w:hAnsi="Arial" w:eastAsia="Times New Roman" w:cs="Arial"/>
          <w:sz w:val="24"/>
          <w:szCs w:val="24"/>
          <w:lang w:eastAsia="hr-HR"/>
        </w:rPr>
        <w:t xml:space="preserve"> predlaže vjerovnicima da na ovom ročištu donesu slijedeće: </w:t>
      </w:r>
    </w:p>
    <w:p w:rsidRPr="00C401D1" w:rsidR="002F60D6" w:rsidP="008A4D12" w:rsidRDefault="002F60D6">
      <w:pPr>
        <w:spacing w:after="0" w:line="240" w:lineRule="auto"/>
        <w:jc w:val="both"/>
        <w:rPr>
          <w:rFonts w:ascii="Arial" w:hAnsi="Arial" w:eastAsia="Times New Roman" w:cs="Arial"/>
          <w:sz w:val="24"/>
          <w:szCs w:val="24"/>
          <w:lang w:eastAsia="hr-HR"/>
        </w:rPr>
      </w:pPr>
    </w:p>
    <w:p w:rsidRPr="00C401D1" w:rsidR="00542CC7" w:rsidP="00542CC7" w:rsidRDefault="00542CC7">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O D L U K E</w:t>
      </w:r>
    </w:p>
    <w:p w:rsidRPr="00C401D1" w:rsidR="00542CC7" w:rsidP="00542CC7" w:rsidRDefault="00542CC7">
      <w:pPr>
        <w:spacing w:after="0" w:line="240" w:lineRule="auto"/>
        <w:jc w:val="both"/>
        <w:rPr>
          <w:rFonts w:ascii="Arial" w:hAnsi="Arial" w:eastAsia="Times New Roman" w:cs="Arial"/>
          <w:sz w:val="24"/>
          <w:szCs w:val="24"/>
          <w:lang w:eastAsia="hr-HR"/>
        </w:rPr>
      </w:pPr>
    </w:p>
    <w:p w:rsidRPr="00573A45" w:rsidR="00573A45" w:rsidP="00573A45" w:rsidRDefault="00573A45">
      <w:pPr>
        <w:pStyle w:val="Odlomakpopisa"/>
        <w:ind w:left="0"/>
        <w:jc w:val="both"/>
        <w:rPr>
          <w:rFonts w:ascii="Arial" w:hAnsi="Arial" w:cs="Arial"/>
          <w:kern w:val="3"/>
        </w:rPr>
      </w:pPr>
      <w:r>
        <w:rPr>
          <w:rFonts w:ascii="Arial" w:hAnsi="Arial" w:cs="Arial"/>
          <w:kern w:val="3"/>
        </w:rPr>
        <w:t>I.</w:t>
      </w:r>
      <w:r w:rsidRPr="00573A45">
        <w:rPr>
          <w:rFonts w:ascii="Arial" w:hAnsi="Arial" w:cs="Arial"/>
          <w:kern w:val="3"/>
        </w:rPr>
        <w:t xml:space="preserve"> </w:t>
      </w:r>
      <w:r>
        <w:rPr>
          <w:rFonts w:ascii="Arial" w:hAnsi="Arial" w:cs="Arial"/>
          <w:kern w:val="3"/>
        </w:rPr>
        <w:tab/>
      </w:r>
      <w:r w:rsidRPr="00573A45">
        <w:rPr>
          <w:rFonts w:ascii="Arial" w:hAnsi="Arial" w:cs="Arial"/>
          <w:kern w:val="3"/>
        </w:rPr>
        <w:t xml:space="preserve">Prihvaća se u cijelosti izvješće stečajnog upravitelja o gospodarskom položaju stečajnog dužnika i njegovim uzrocima, te prihvaćaju sve do sada poduzete radnje stečajnog upravitelja </w:t>
      </w:r>
    </w:p>
    <w:p w:rsidRPr="00573A45" w:rsidR="00573A45" w:rsidP="00573A45" w:rsidRDefault="00573A45">
      <w:pPr>
        <w:pStyle w:val="Odlomakpopisa"/>
        <w:ind w:left="0"/>
        <w:jc w:val="both"/>
        <w:rPr>
          <w:rFonts w:ascii="Arial" w:hAnsi="Arial" w:cs="Arial"/>
          <w:kern w:val="3"/>
        </w:rPr>
      </w:pPr>
      <w:r>
        <w:rPr>
          <w:rFonts w:ascii="Arial" w:hAnsi="Arial" w:cs="Arial"/>
          <w:kern w:val="3"/>
        </w:rPr>
        <w:t>II.</w:t>
      </w:r>
      <w:r w:rsidRPr="00573A45">
        <w:rPr>
          <w:rFonts w:ascii="Arial" w:hAnsi="Arial" w:cs="Arial"/>
          <w:kern w:val="3"/>
        </w:rPr>
        <w:t xml:space="preserve"> </w:t>
      </w:r>
      <w:r>
        <w:rPr>
          <w:rFonts w:ascii="Arial" w:hAnsi="Arial" w:cs="Arial"/>
          <w:kern w:val="3"/>
        </w:rPr>
        <w:tab/>
      </w:r>
      <w:r w:rsidRPr="00573A45">
        <w:rPr>
          <w:rFonts w:ascii="Arial" w:hAnsi="Arial" w:cs="Arial"/>
          <w:kern w:val="3"/>
        </w:rPr>
        <w:t xml:space="preserve">Utvrđuje se da je poslovanje dužnika obustavljeno te nema mogućnosti za nastavak poslovanja </w:t>
      </w:r>
    </w:p>
    <w:p w:rsidRPr="00573A45" w:rsidR="00573A45" w:rsidP="00573A45" w:rsidRDefault="00573A45">
      <w:pPr>
        <w:pStyle w:val="Odlomakpopisa"/>
        <w:ind w:left="0"/>
        <w:jc w:val="both"/>
        <w:rPr>
          <w:rFonts w:ascii="Arial" w:hAnsi="Arial" w:cs="Arial"/>
          <w:kern w:val="3"/>
        </w:rPr>
      </w:pPr>
      <w:r>
        <w:rPr>
          <w:rFonts w:ascii="Arial" w:hAnsi="Arial" w:cs="Arial"/>
          <w:kern w:val="3"/>
        </w:rPr>
        <w:t>III.</w:t>
      </w:r>
      <w:r w:rsidRPr="00573A45">
        <w:rPr>
          <w:rFonts w:ascii="Arial" w:hAnsi="Arial" w:cs="Arial"/>
          <w:kern w:val="3"/>
        </w:rPr>
        <w:t xml:space="preserve"> </w:t>
      </w:r>
      <w:r>
        <w:rPr>
          <w:rFonts w:ascii="Arial" w:hAnsi="Arial" w:cs="Arial"/>
          <w:kern w:val="3"/>
        </w:rPr>
        <w:tab/>
      </w:r>
      <w:r w:rsidRPr="00573A45">
        <w:rPr>
          <w:rFonts w:ascii="Arial" w:hAnsi="Arial" w:cs="Arial"/>
          <w:kern w:val="3"/>
        </w:rPr>
        <w:t xml:space="preserve">Ovlašćuje se stečajni upravitelj za oglašavanje i prodaju vozila FIAT DUCATO prikupljanjem ponuda po početno utvrđenoj vrijednosti 35.000,00 kn, uz smanjenje početno utvrđene vrijednosti za </w:t>
      </w:r>
      <w:r w:rsidR="00FE3899">
        <w:rPr>
          <w:rFonts w:ascii="Arial" w:hAnsi="Arial" w:cs="Arial"/>
          <w:kern w:val="3"/>
        </w:rPr>
        <w:t>20</w:t>
      </w:r>
      <w:r w:rsidRPr="00573A45">
        <w:rPr>
          <w:rFonts w:ascii="Arial" w:hAnsi="Arial" w:cs="Arial"/>
          <w:kern w:val="3"/>
        </w:rPr>
        <w:t xml:space="preserve">% u svakom daljnjem oglasu do prodaje </w:t>
      </w:r>
    </w:p>
    <w:p w:rsidRPr="00573A45" w:rsidR="00573A45" w:rsidP="00573A45" w:rsidRDefault="00573A45">
      <w:pPr>
        <w:pStyle w:val="Odlomakpopisa"/>
        <w:ind w:left="0"/>
        <w:jc w:val="both"/>
        <w:rPr>
          <w:rFonts w:ascii="Arial" w:hAnsi="Arial" w:cs="Arial"/>
          <w:kern w:val="3"/>
        </w:rPr>
      </w:pPr>
      <w:r>
        <w:rPr>
          <w:rFonts w:ascii="Arial" w:hAnsi="Arial" w:cs="Arial"/>
          <w:kern w:val="3"/>
        </w:rPr>
        <w:t>IV.</w:t>
      </w:r>
      <w:r w:rsidRPr="00573A45">
        <w:rPr>
          <w:rFonts w:ascii="Arial" w:hAnsi="Arial" w:cs="Arial"/>
          <w:kern w:val="3"/>
        </w:rPr>
        <w:t xml:space="preserve"> </w:t>
      </w:r>
      <w:r>
        <w:rPr>
          <w:rFonts w:ascii="Arial" w:hAnsi="Arial" w:cs="Arial"/>
          <w:kern w:val="3"/>
        </w:rPr>
        <w:tab/>
      </w:r>
      <w:r w:rsidRPr="00573A45">
        <w:rPr>
          <w:rFonts w:ascii="Arial" w:hAnsi="Arial" w:cs="Arial"/>
          <w:kern w:val="3"/>
        </w:rPr>
        <w:t xml:space="preserve">Ovlašćuje se stečajni upravitelj za poduzimanje radnji prisilne naplate potraživanja po osnovu pozajmice </w:t>
      </w:r>
      <w:r w:rsidR="00FE3899">
        <w:rPr>
          <w:rFonts w:ascii="Arial" w:hAnsi="Arial" w:cs="Arial"/>
          <w:kern w:val="3"/>
        </w:rPr>
        <w:t>prema bivšem direktoru Marijanu Čorko</w:t>
      </w:r>
      <w:r w:rsidRPr="00573A45">
        <w:rPr>
          <w:rFonts w:ascii="Arial" w:hAnsi="Arial" w:cs="Arial"/>
          <w:kern w:val="3"/>
        </w:rPr>
        <w:t xml:space="preserve">. </w:t>
      </w:r>
    </w:p>
    <w:p w:rsidRPr="00C401D1" w:rsidR="00104AEA" w:rsidP="00104AEA" w:rsidRDefault="00104AEA">
      <w:pPr>
        <w:pStyle w:val="Odlomakpopisa"/>
        <w:jc w:val="both"/>
        <w:rPr>
          <w:rFonts w:ascii="Arial" w:hAnsi="Arial" w:cs="Arial"/>
        </w:rPr>
      </w:pPr>
    </w:p>
    <w:p w:rsidRPr="00C401D1" w:rsidR="0071507C" w:rsidP="00AB7F71" w:rsidRDefault="005621E0">
      <w:pPr>
        <w:spacing w:after="0" w:line="240" w:lineRule="auto"/>
        <w:jc w:val="both"/>
        <w:rPr>
          <w:rFonts w:ascii="Arial" w:hAnsi="Arial" w:eastAsia="Times New Roman" w:cs="Arial"/>
          <w:sz w:val="24"/>
          <w:szCs w:val="24"/>
          <w:lang w:val="pl-PL"/>
        </w:rPr>
      </w:pPr>
      <w:r w:rsidRPr="00C401D1">
        <w:rPr>
          <w:rFonts w:ascii="Arial" w:hAnsi="Arial" w:eastAsia="Times New Roman" w:cs="Arial"/>
          <w:sz w:val="24"/>
          <w:szCs w:val="24"/>
          <w:lang w:val="pl-PL"/>
        </w:rPr>
        <w:tab/>
      </w:r>
      <w:r w:rsidRPr="00C401D1" w:rsidR="002D60F6">
        <w:rPr>
          <w:rFonts w:ascii="Arial" w:hAnsi="Arial" w:eastAsia="Times New Roman" w:cs="Arial"/>
          <w:sz w:val="24"/>
          <w:szCs w:val="24"/>
          <w:lang w:val="pl-PL"/>
        </w:rPr>
        <w:t>Utvrđuje se da je stečajna</w:t>
      </w:r>
      <w:r w:rsidRPr="00C401D1" w:rsidR="00104AEA">
        <w:rPr>
          <w:rFonts w:ascii="Arial" w:hAnsi="Arial" w:eastAsia="Times New Roman" w:cs="Arial"/>
          <w:sz w:val="24"/>
          <w:szCs w:val="24"/>
          <w:lang w:val="pl-PL"/>
        </w:rPr>
        <w:t xml:space="preserve"> </w:t>
      </w:r>
      <w:r w:rsidRPr="00C401D1" w:rsidR="0071507C">
        <w:rPr>
          <w:rFonts w:ascii="Arial" w:hAnsi="Arial" w:eastAsia="Times New Roman" w:cs="Arial"/>
          <w:sz w:val="24"/>
          <w:szCs w:val="24"/>
          <w:lang w:val="pl-PL"/>
        </w:rPr>
        <w:t>upravitelj</w:t>
      </w:r>
      <w:r w:rsidRPr="00C401D1" w:rsidR="002D60F6">
        <w:rPr>
          <w:rFonts w:ascii="Arial" w:hAnsi="Arial" w:eastAsia="Times New Roman" w:cs="Arial"/>
          <w:sz w:val="24"/>
          <w:szCs w:val="24"/>
          <w:lang w:val="pl-PL"/>
        </w:rPr>
        <w:t>ica</w:t>
      </w:r>
      <w:r w:rsidRPr="00C401D1" w:rsidR="0071507C">
        <w:rPr>
          <w:rFonts w:ascii="Arial" w:hAnsi="Arial" w:eastAsia="Times New Roman" w:cs="Arial"/>
          <w:sz w:val="24"/>
          <w:szCs w:val="24"/>
          <w:lang w:val="pl-PL"/>
        </w:rPr>
        <w:t xml:space="preserve"> za svaku gore navedenu točku </w:t>
      </w:r>
      <w:r w:rsidRPr="00C401D1" w:rsidR="002D60F6">
        <w:rPr>
          <w:rFonts w:ascii="Arial" w:hAnsi="Arial" w:eastAsia="Times New Roman" w:cs="Arial"/>
          <w:sz w:val="24"/>
          <w:szCs w:val="24"/>
          <w:lang w:val="pl-PL"/>
        </w:rPr>
        <w:t>dala</w:t>
      </w:r>
      <w:r w:rsidRPr="00C401D1" w:rsidR="0071507C">
        <w:rPr>
          <w:rFonts w:ascii="Arial" w:hAnsi="Arial" w:eastAsia="Times New Roman" w:cs="Arial"/>
          <w:sz w:val="24"/>
          <w:szCs w:val="24"/>
          <w:lang w:val="pl-PL"/>
        </w:rPr>
        <w:t xml:space="preserve"> kratko obrazloženje koje su prisutni vjerovnici prihvatili. </w:t>
      </w:r>
    </w:p>
    <w:p w:rsidRPr="00C401D1" w:rsidR="00542CC7" w:rsidP="00AB7F71" w:rsidRDefault="00542CC7">
      <w:pPr>
        <w:spacing w:after="0" w:line="240" w:lineRule="auto"/>
        <w:ind w:right="397"/>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C401D1" w:rsidR="00542CC7" w:rsidP="00542CC7" w:rsidRDefault="00542CC7">
      <w:pPr>
        <w:spacing w:after="0" w:line="240" w:lineRule="auto"/>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w:t>
      </w:r>
      <w:r w:rsidRPr="00C401D1" w:rsidR="003369D1">
        <w:rPr>
          <w:rFonts w:ascii="Arial" w:hAnsi="Arial" w:eastAsia="Times New Roman" w:cs="Arial"/>
          <w:sz w:val="24"/>
          <w:szCs w:val="24"/>
          <w:lang w:eastAsia="hr-HR"/>
        </w:rPr>
        <w:t>lasovanje po prijedlogu stečajn</w:t>
      </w:r>
      <w:r w:rsidRPr="00C401D1" w:rsidR="00403E37">
        <w:rPr>
          <w:rFonts w:ascii="Arial" w:hAnsi="Arial" w:eastAsia="Times New Roman" w:cs="Arial"/>
          <w:sz w:val="24"/>
          <w:szCs w:val="24"/>
          <w:lang w:eastAsia="hr-HR"/>
        </w:rPr>
        <w:t>og</w:t>
      </w:r>
      <w:r w:rsidRPr="00C401D1">
        <w:rPr>
          <w:rFonts w:ascii="Arial" w:hAnsi="Arial" w:eastAsia="Times New Roman" w:cs="Arial"/>
          <w:sz w:val="24"/>
          <w:szCs w:val="24"/>
          <w:lang w:eastAsia="hr-HR"/>
        </w:rPr>
        <w:t xml:space="preserve"> upravitelj</w:t>
      </w:r>
      <w:r w:rsidRPr="00C401D1" w:rsidR="00403E37">
        <w:rPr>
          <w:rFonts w:ascii="Arial" w:hAnsi="Arial" w:eastAsia="Times New Roman" w:cs="Arial"/>
          <w:sz w:val="24"/>
          <w:szCs w:val="24"/>
          <w:lang w:eastAsia="hr-HR"/>
        </w:rPr>
        <w:t>a</w:t>
      </w:r>
      <w:r w:rsidRPr="00C401D1">
        <w:rPr>
          <w:rFonts w:ascii="Arial" w:hAnsi="Arial" w:eastAsia="Times New Roman" w:cs="Arial"/>
          <w:sz w:val="24"/>
          <w:szCs w:val="24"/>
          <w:lang w:eastAsia="hr-HR"/>
        </w:rPr>
        <w:t>.</w:t>
      </w:r>
      <w:r w:rsidR="004913D6">
        <w:rPr>
          <w:rFonts w:ascii="Arial" w:hAnsi="Arial" w:eastAsia="Times New Roman" w:cs="Arial"/>
          <w:sz w:val="24"/>
          <w:szCs w:val="24"/>
          <w:lang w:eastAsia="hr-HR"/>
        </w:rPr>
        <w:t xml:space="preserve"> Utvrđuje se da prisutni vjerovnici glasaju ZA predložene odluke.</w:t>
      </w: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 xml:space="preserve">Utvrđuje se da  vjerovnici (100 %) jednoglasno donose slijedeće </w:t>
      </w:r>
    </w:p>
    <w:p w:rsidRPr="00C401D1" w:rsidR="00542CC7" w:rsidP="00542CC7" w:rsidRDefault="00542CC7">
      <w:pPr>
        <w:spacing w:after="0" w:line="240" w:lineRule="auto"/>
        <w:jc w:val="both"/>
        <w:rPr>
          <w:rFonts w:ascii="Arial" w:hAnsi="Arial" w:eastAsia="Times New Roman" w:cs="Arial"/>
          <w:sz w:val="24"/>
          <w:szCs w:val="24"/>
          <w:lang w:eastAsia="hr-HR"/>
        </w:rPr>
      </w:pPr>
    </w:p>
    <w:p w:rsidRPr="00C401D1" w:rsidR="00542CC7" w:rsidP="00542CC7" w:rsidRDefault="00542CC7">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t>O D L U K E</w:t>
      </w:r>
    </w:p>
    <w:p w:rsidRPr="00573A45" w:rsidR="004913D6" w:rsidP="004913D6" w:rsidRDefault="004913D6">
      <w:pPr>
        <w:pStyle w:val="Odlomakpopisa"/>
        <w:jc w:val="both"/>
        <w:rPr>
          <w:rFonts w:ascii="Arial" w:hAnsi="Arial" w:cs="Arial"/>
          <w:kern w:val="3"/>
        </w:rPr>
      </w:pPr>
    </w:p>
    <w:p w:rsidRPr="004913D6" w:rsidR="004913D6" w:rsidP="004913D6" w:rsidRDefault="004913D6">
      <w:pPr>
        <w:pStyle w:val="Odlomakpopisa"/>
        <w:ind w:left="0"/>
        <w:jc w:val="both"/>
        <w:rPr>
          <w:rFonts w:ascii="Arial" w:hAnsi="Arial" w:cs="Arial"/>
          <w:b/>
          <w:kern w:val="3"/>
        </w:rPr>
      </w:pPr>
      <w:r w:rsidRPr="004913D6">
        <w:rPr>
          <w:rFonts w:ascii="Arial" w:hAnsi="Arial" w:cs="Arial"/>
          <w:b/>
          <w:kern w:val="3"/>
        </w:rPr>
        <w:t xml:space="preserve">I. </w:t>
      </w:r>
      <w:r w:rsidRPr="004913D6">
        <w:rPr>
          <w:rFonts w:ascii="Arial" w:hAnsi="Arial" w:cs="Arial"/>
          <w:b/>
          <w:kern w:val="3"/>
        </w:rPr>
        <w:tab/>
        <w:t xml:space="preserve">Prihvaća se u cijelosti izvješće stečajnog upravitelja o gospodarskom položaju stečajnog dužnika i njegovim uzrocima, te prihvaćaju sve do sada poduzete radnje stečajnog upravitelja </w:t>
      </w:r>
    </w:p>
    <w:p w:rsidRPr="004913D6" w:rsidR="004913D6" w:rsidP="004913D6" w:rsidRDefault="004913D6">
      <w:pPr>
        <w:pStyle w:val="Odlomakpopisa"/>
        <w:ind w:left="0"/>
        <w:jc w:val="both"/>
        <w:rPr>
          <w:rFonts w:ascii="Arial" w:hAnsi="Arial" w:cs="Arial"/>
          <w:b/>
          <w:kern w:val="3"/>
        </w:rPr>
      </w:pPr>
      <w:r w:rsidRPr="004913D6">
        <w:rPr>
          <w:rFonts w:ascii="Arial" w:hAnsi="Arial" w:cs="Arial"/>
          <w:b/>
          <w:kern w:val="3"/>
        </w:rPr>
        <w:t xml:space="preserve">II. </w:t>
      </w:r>
      <w:r w:rsidRPr="004913D6">
        <w:rPr>
          <w:rFonts w:ascii="Arial" w:hAnsi="Arial" w:cs="Arial"/>
          <w:b/>
          <w:kern w:val="3"/>
        </w:rPr>
        <w:tab/>
        <w:t xml:space="preserve">Utvrđuje se da je poslovanje dužnika obustavljeno te nema mogućnosti za nastavak poslovanja </w:t>
      </w:r>
    </w:p>
    <w:p w:rsidRPr="004913D6" w:rsidR="004913D6" w:rsidP="004913D6" w:rsidRDefault="004913D6">
      <w:pPr>
        <w:pStyle w:val="Odlomakpopisa"/>
        <w:ind w:left="0"/>
        <w:jc w:val="both"/>
        <w:rPr>
          <w:rFonts w:ascii="Arial" w:hAnsi="Arial" w:cs="Arial"/>
          <w:b/>
          <w:kern w:val="3"/>
        </w:rPr>
      </w:pPr>
      <w:r w:rsidRPr="004913D6">
        <w:rPr>
          <w:rFonts w:ascii="Arial" w:hAnsi="Arial" w:cs="Arial"/>
          <w:b/>
          <w:kern w:val="3"/>
        </w:rPr>
        <w:t xml:space="preserve">III. </w:t>
      </w:r>
      <w:r w:rsidRPr="004913D6">
        <w:rPr>
          <w:rFonts w:ascii="Arial" w:hAnsi="Arial" w:cs="Arial"/>
          <w:b/>
          <w:kern w:val="3"/>
        </w:rPr>
        <w:tab/>
        <w:t xml:space="preserve">Ovlašćuje se stečajni upravitelj za oglašavanje i prodaju vozila FIAT DUCATO prikupljanjem ponuda po početno utvrđenoj vrijednosti 35.000,00 kn, uz smanjenje početno utvrđene vrijednosti za 20% u svakom daljnjem oglasu do prodaje </w:t>
      </w:r>
    </w:p>
    <w:p w:rsidRPr="004913D6" w:rsidR="004913D6" w:rsidP="004913D6" w:rsidRDefault="004913D6">
      <w:pPr>
        <w:pStyle w:val="Odlomakpopisa"/>
        <w:ind w:left="0"/>
        <w:jc w:val="both"/>
        <w:rPr>
          <w:rFonts w:ascii="Arial" w:hAnsi="Arial" w:cs="Arial"/>
          <w:b/>
          <w:kern w:val="3"/>
        </w:rPr>
      </w:pPr>
      <w:r w:rsidRPr="004913D6">
        <w:rPr>
          <w:rFonts w:ascii="Arial" w:hAnsi="Arial" w:cs="Arial"/>
          <w:b/>
          <w:kern w:val="3"/>
        </w:rPr>
        <w:t xml:space="preserve">IV. </w:t>
      </w:r>
      <w:r w:rsidRPr="004913D6">
        <w:rPr>
          <w:rFonts w:ascii="Arial" w:hAnsi="Arial" w:cs="Arial"/>
          <w:b/>
          <w:kern w:val="3"/>
        </w:rPr>
        <w:tab/>
        <w:t xml:space="preserve">Ovlašćuje se stečajni upravitelj za poduzimanje radnji prisilne naplate potraživanja po osnovu pozajmice prema bivšem direktoru Marijanu Čorko. </w:t>
      </w:r>
    </w:p>
    <w:p w:rsidRPr="00C401D1" w:rsidR="00542CC7" w:rsidP="00542CC7" w:rsidRDefault="00542CC7">
      <w:pPr>
        <w:spacing w:after="0" w:line="240" w:lineRule="auto"/>
        <w:ind w:firstLine="708"/>
        <w:jc w:val="both"/>
        <w:rPr>
          <w:rFonts w:ascii="Arial" w:hAnsi="Arial" w:eastAsia="Times New Roman" w:cs="Arial"/>
          <w:sz w:val="24"/>
          <w:szCs w:val="24"/>
          <w:lang w:eastAsia="hr-HR"/>
        </w:rPr>
      </w:pPr>
    </w:p>
    <w:p w:rsidR="003107DB" w:rsidP="00542CC7" w:rsidRDefault="003107DB">
      <w:pPr>
        <w:spacing w:after="0" w:line="240" w:lineRule="auto"/>
        <w:jc w:val="center"/>
        <w:rPr>
          <w:rFonts w:ascii="Arial" w:hAnsi="Arial" w:eastAsia="Times New Roman" w:cs="Arial"/>
          <w:sz w:val="24"/>
          <w:szCs w:val="24"/>
          <w:lang w:eastAsia="hr-HR"/>
        </w:rPr>
      </w:pPr>
    </w:p>
    <w:p w:rsidR="003107DB" w:rsidP="00542CC7" w:rsidRDefault="003107DB">
      <w:pPr>
        <w:spacing w:after="0" w:line="240" w:lineRule="auto"/>
        <w:jc w:val="center"/>
        <w:rPr>
          <w:rFonts w:ascii="Arial" w:hAnsi="Arial" w:eastAsia="Times New Roman" w:cs="Arial"/>
          <w:sz w:val="24"/>
          <w:szCs w:val="24"/>
          <w:lang w:eastAsia="hr-HR"/>
        </w:rPr>
      </w:pPr>
    </w:p>
    <w:p w:rsidR="00542CC7" w:rsidP="00542CC7" w:rsidRDefault="00542CC7">
      <w:pPr>
        <w:spacing w:after="0" w:line="240" w:lineRule="auto"/>
        <w:jc w:val="center"/>
        <w:rPr>
          <w:rFonts w:ascii="Arial" w:hAnsi="Arial" w:eastAsia="Times New Roman" w:cs="Arial"/>
          <w:sz w:val="24"/>
          <w:szCs w:val="24"/>
          <w:lang w:eastAsia="hr-HR"/>
        </w:rPr>
      </w:pPr>
      <w:r w:rsidRPr="00C401D1">
        <w:rPr>
          <w:rFonts w:ascii="Arial" w:hAnsi="Arial" w:eastAsia="Times New Roman" w:cs="Arial"/>
          <w:sz w:val="24"/>
          <w:szCs w:val="24"/>
          <w:lang w:eastAsia="hr-HR"/>
        </w:rPr>
        <w:lastRenderedPageBreak/>
        <w:t xml:space="preserve">Dovršeno u </w:t>
      </w:r>
      <w:r w:rsidR="004913D6">
        <w:rPr>
          <w:rFonts w:ascii="Arial" w:hAnsi="Arial" w:eastAsia="Times New Roman" w:cs="Arial"/>
          <w:sz w:val="24"/>
          <w:szCs w:val="24"/>
          <w:lang w:eastAsia="hr-HR"/>
        </w:rPr>
        <w:t>13</w:t>
      </w:r>
      <w:r w:rsidRPr="00C401D1">
        <w:rPr>
          <w:rFonts w:ascii="Arial" w:hAnsi="Arial" w:eastAsia="Times New Roman" w:cs="Arial"/>
          <w:sz w:val="24"/>
          <w:szCs w:val="24"/>
          <w:lang w:eastAsia="hr-HR"/>
        </w:rPr>
        <w:t>,</w:t>
      </w:r>
      <w:r w:rsidR="004913D6">
        <w:rPr>
          <w:rFonts w:ascii="Arial" w:hAnsi="Arial" w:eastAsia="Times New Roman" w:cs="Arial"/>
          <w:sz w:val="24"/>
          <w:szCs w:val="24"/>
          <w:lang w:eastAsia="hr-HR"/>
        </w:rPr>
        <w:t>45</w:t>
      </w:r>
      <w:r w:rsidRPr="00C401D1">
        <w:rPr>
          <w:rFonts w:ascii="Arial" w:hAnsi="Arial" w:eastAsia="Times New Roman" w:cs="Arial"/>
          <w:sz w:val="24"/>
          <w:szCs w:val="24"/>
          <w:lang w:eastAsia="hr-HR"/>
        </w:rPr>
        <w:t xml:space="preserve"> sati.</w:t>
      </w:r>
    </w:p>
    <w:p w:rsidRPr="00C401D1" w:rsidR="003107DB" w:rsidP="00542CC7" w:rsidRDefault="003107DB">
      <w:pPr>
        <w:spacing w:after="0" w:line="240" w:lineRule="auto"/>
        <w:jc w:val="center"/>
        <w:rPr>
          <w:rFonts w:ascii="Arial" w:hAnsi="Arial" w:eastAsia="Times New Roman" w:cs="Arial"/>
          <w:sz w:val="24"/>
          <w:szCs w:val="24"/>
          <w:lang w:eastAsia="hr-HR"/>
        </w:rPr>
      </w:pPr>
    </w:p>
    <w:p w:rsidRPr="00C401D1" w:rsidR="00542CC7" w:rsidP="00542CC7" w:rsidRDefault="00542CC7">
      <w:pPr>
        <w:spacing w:after="0" w:line="240" w:lineRule="auto"/>
        <w:jc w:val="both"/>
        <w:rPr>
          <w:rFonts w:ascii="Arial" w:hAnsi="Arial" w:eastAsia="Times New Roman" w:cs="Arial"/>
          <w:sz w:val="24"/>
          <w:szCs w:val="24"/>
          <w:lang w:eastAsia="hr-HR"/>
        </w:rPr>
      </w:pPr>
    </w:p>
    <w:p w:rsidRPr="00C401D1" w:rsidR="0085216E" w:rsidP="006C4130" w:rsidRDefault="00EC590E">
      <w:pPr>
        <w:spacing w:after="0" w:line="240" w:lineRule="auto"/>
        <w:ind w:left="1416"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S</w:t>
      </w:r>
      <w:r w:rsidRPr="00C401D1" w:rsidR="0085216E">
        <w:rPr>
          <w:rFonts w:ascii="Arial" w:hAnsi="Arial" w:eastAsia="Times New Roman" w:cs="Arial"/>
          <w:sz w:val="24"/>
          <w:szCs w:val="24"/>
          <w:lang w:eastAsia="hr-HR"/>
        </w:rPr>
        <w:t>udac:</w:t>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t>Stečajn</w:t>
      </w:r>
      <w:r w:rsidRPr="00C401D1" w:rsidR="002D60F6">
        <w:rPr>
          <w:rFonts w:ascii="Arial" w:hAnsi="Arial" w:eastAsia="Times New Roman" w:cs="Arial"/>
          <w:sz w:val="24"/>
          <w:szCs w:val="24"/>
          <w:lang w:eastAsia="hr-HR"/>
        </w:rPr>
        <w:t>a</w:t>
      </w:r>
      <w:r w:rsidRPr="00C401D1" w:rsidR="006C4130">
        <w:rPr>
          <w:rFonts w:ascii="Arial" w:hAnsi="Arial" w:eastAsia="Times New Roman" w:cs="Arial"/>
          <w:sz w:val="24"/>
          <w:szCs w:val="24"/>
          <w:lang w:eastAsia="hr-HR"/>
        </w:rPr>
        <w:t xml:space="preserve"> upravitelj</w:t>
      </w:r>
      <w:r w:rsidRPr="00C401D1" w:rsidR="002D60F6">
        <w:rPr>
          <w:rFonts w:ascii="Arial" w:hAnsi="Arial" w:eastAsia="Times New Roman" w:cs="Arial"/>
          <w:sz w:val="24"/>
          <w:szCs w:val="24"/>
          <w:lang w:eastAsia="hr-HR"/>
        </w:rPr>
        <w:t>ica</w:t>
      </w:r>
      <w:r w:rsidRPr="00C401D1" w:rsidR="006C4130">
        <w:rPr>
          <w:rFonts w:ascii="Arial" w:hAnsi="Arial" w:eastAsia="Times New Roman" w:cs="Arial"/>
          <w:sz w:val="24"/>
          <w:szCs w:val="24"/>
          <w:lang w:eastAsia="hr-HR"/>
        </w:rPr>
        <w:t>:</w:t>
      </w:r>
    </w:p>
    <w:p w:rsidRPr="00C401D1"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C401D1" w:rsidR="0085216E" w:rsidP="0085216E" w:rsidRDefault="0085216E">
      <w:pPr>
        <w:spacing w:after="0" w:line="240" w:lineRule="auto"/>
        <w:ind w:left="2832" w:firstLine="708"/>
        <w:jc w:val="center"/>
        <w:rPr>
          <w:rFonts w:ascii="Arial" w:hAnsi="Arial" w:eastAsia="Times New Roman" w:cs="Arial"/>
          <w:sz w:val="24"/>
          <w:szCs w:val="24"/>
          <w:lang w:eastAsia="hr-HR"/>
        </w:rPr>
      </w:pPr>
    </w:p>
    <w:p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C401D1" w:rsidR="004913D6" w:rsidP="0085216E" w:rsidRDefault="004913D6">
      <w:pPr>
        <w:spacing w:after="0" w:line="240" w:lineRule="auto"/>
        <w:ind w:left="2832" w:firstLine="708"/>
        <w:jc w:val="center"/>
        <w:rPr>
          <w:rFonts w:ascii="Arial" w:hAnsi="Arial" w:eastAsia="Times New Roman" w:cs="Arial"/>
          <w:sz w:val="24"/>
          <w:szCs w:val="24"/>
          <w:lang w:eastAsia="hr-HR"/>
        </w:rPr>
      </w:pPr>
    </w:p>
    <w:p w:rsidRPr="00C401D1" w:rsidR="003D557F" w:rsidP="005621E0" w:rsidRDefault="0085216E">
      <w:pPr>
        <w:spacing w:after="0" w:line="240" w:lineRule="auto"/>
        <w:ind w:left="1416" w:firstLine="708"/>
        <w:jc w:val="both"/>
        <w:rPr>
          <w:rFonts w:ascii="Arial" w:hAnsi="Arial" w:cs="Arial"/>
          <w:sz w:val="24"/>
          <w:szCs w:val="24"/>
        </w:rPr>
      </w:pPr>
      <w:r w:rsidRPr="00C401D1">
        <w:rPr>
          <w:rFonts w:ascii="Arial" w:hAnsi="Arial" w:eastAsia="Times New Roman" w:cs="Arial"/>
          <w:sz w:val="24"/>
          <w:szCs w:val="24"/>
          <w:lang w:eastAsia="hr-HR"/>
        </w:rPr>
        <w:t xml:space="preserve">Zapisničar:            </w:t>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r>
      <w:r w:rsidRPr="00C401D1" w:rsidR="006C4130">
        <w:rPr>
          <w:rFonts w:ascii="Arial" w:hAnsi="Arial" w:eastAsia="Times New Roman" w:cs="Arial"/>
          <w:sz w:val="24"/>
          <w:szCs w:val="24"/>
          <w:lang w:eastAsia="hr-HR"/>
        </w:rPr>
        <w:tab/>
        <w:t>Vjerovni</w:t>
      </w:r>
      <w:r w:rsidRPr="00C401D1" w:rsidR="00EC590E">
        <w:rPr>
          <w:rFonts w:ascii="Arial" w:hAnsi="Arial" w:eastAsia="Times New Roman" w:cs="Arial"/>
          <w:sz w:val="24"/>
          <w:szCs w:val="24"/>
          <w:lang w:eastAsia="hr-HR"/>
        </w:rPr>
        <w:t>ci</w:t>
      </w:r>
      <w:r w:rsidRPr="00C401D1" w:rsidR="006C4130">
        <w:rPr>
          <w:rFonts w:ascii="Arial" w:hAnsi="Arial" w:eastAsia="Times New Roman" w:cs="Arial"/>
          <w:sz w:val="24"/>
          <w:szCs w:val="24"/>
          <w:lang w:eastAsia="hr-HR"/>
        </w:rPr>
        <w:t>:</w:t>
      </w:r>
      <w:r w:rsidRPr="00C401D1">
        <w:rPr>
          <w:rFonts w:ascii="Arial" w:hAnsi="Arial" w:eastAsia="Times New Roman" w:cs="Arial"/>
          <w:sz w:val="24"/>
          <w:szCs w:val="24"/>
          <w:lang w:eastAsia="hr-HR"/>
        </w:rPr>
        <w:t xml:space="preserve">          </w: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4"/>
        <w:gridCol w:w="4644"/>
      </w:tblGrid>
      <w:tr w:rsidRPr="00C401D1" w:rsidR="00D36F31" w:rsidTr="00D36F31">
        <w:tc>
          <w:tcPr>
            <w:tcW w:w="4644" w:type="dxa"/>
          </w:tcPr>
          <w:p w:rsidRPr="00C401D1" w:rsidR="00D36F31" w:rsidP="002F61DE" w:rsidRDefault="00D36F31">
            <w:pPr>
              <w:spacing w:after="0" w:line="240" w:lineRule="auto"/>
              <w:rPr>
                <w:rFonts w:ascii="Arial" w:hAnsi="Arial" w:cs="Arial"/>
                <w:sz w:val="24"/>
                <w:szCs w:val="24"/>
              </w:rPr>
            </w:pPr>
          </w:p>
        </w:tc>
        <w:tc>
          <w:tcPr>
            <w:tcW w:w="4644" w:type="dxa"/>
          </w:tcPr>
          <w:p w:rsidRPr="00C401D1" w:rsidR="00D36F31" w:rsidP="002F61DE" w:rsidRDefault="00D36F31">
            <w:pPr>
              <w:spacing w:after="0" w:line="240" w:lineRule="auto"/>
              <w:rPr>
                <w:rFonts w:ascii="Arial" w:hAnsi="Arial" w:cs="Arial"/>
                <w:sz w:val="24"/>
                <w:szCs w:val="24"/>
              </w:rPr>
            </w:pPr>
          </w:p>
        </w:tc>
      </w:tr>
    </w:tbl>
    <w:p w:rsidRPr="00C401D1" w:rsidR="003D557F" w:rsidP="002F61DE" w:rsidRDefault="003D557F">
      <w:pPr>
        <w:spacing w:after="0" w:line="240" w:lineRule="auto"/>
        <w:rPr>
          <w:rFonts w:ascii="Arial" w:hAnsi="Arial" w:cs="Arial"/>
          <w:sz w:val="24"/>
          <w:szCs w:val="24"/>
        </w:rPr>
      </w:pPr>
    </w:p>
    <w:sectPr w:rsidRPr="00C401D1"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06507" w:rsidP="00501147" w:rsidRDefault="00206507">
      <w:pPr>
        <w:spacing w:after="0" w:line="240" w:lineRule="auto"/>
      </w:pPr>
      <w:r>
        <w:separator/>
      </w:r>
    </w:p>
  </w:endnote>
  <w:endnote w:type="continuationSeparator" w:id="0">
    <w:p w:rsidR="00206507" w:rsidP="00501147" w:rsidRDefault="0020650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06507" w:rsidP="00501147" w:rsidRDefault="00206507">
      <w:pPr>
        <w:spacing w:after="0" w:line="240" w:lineRule="auto"/>
      </w:pPr>
      <w:r>
        <w:separator/>
      </w:r>
    </w:p>
  </w:footnote>
  <w:footnote w:type="continuationSeparator" w:id="0">
    <w:p w:rsidR="00206507" w:rsidP="00501147" w:rsidRDefault="0020650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401D1" w:rsidR="006609CA" w:rsidP="00340399" w:rsidRDefault="006609CA">
    <w:pPr>
      <w:pStyle w:val="Zaglavlje"/>
      <w:spacing w:after="0" w:line="240" w:lineRule="auto"/>
      <w:jc w:val="right"/>
      <w:rPr>
        <w:rFonts w:ascii="Arial" w:hAnsi="Arial" w:cs="Arial"/>
        <w:sz w:val="24"/>
        <w:szCs w:val="24"/>
      </w:rPr>
    </w:pPr>
    <w:r w:rsidRPr="00C401D1">
      <w:rPr>
        <w:rFonts w:ascii="Arial" w:hAnsi="Arial" w:cs="Arial"/>
        <w:sz w:val="24"/>
        <w:szCs w:val="24"/>
      </w:rPr>
      <w:fldChar w:fldCharType="begin"/>
    </w:r>
    <w:r w:rsidRPr="00C401D1">
      <w:rPr>
        <w:rFonts w:ascii="Arial" w:hAnsi="Arial" w:cs="Arial"/>
        <w:sz w:val="24"/>
        <w:szCs w:val="24"/>
      </w:rPr>
      <w:instrText xml:space="preserve"> STYLEREF  VS_Verzija  \* MERGEFORMAT </w:instrText>
    </w:r>
    <w:r w:rsidRPr="00C401D1">
      <w:rPr>
        <w:rFonts w:ascii="Arial" w:hAnsi="Arial" w:cs="Arial"/>
        <w:sz w:val="24"/>
        <w:szCs w:val="24"/>
      </w:rPr>
      <w:fldChar w:fldCharType="separate"/>
    </w:r>
    <w:r w:rsidR="00980DD7">
      <w:rPr>
        <w:rFonts w:ascii="Arial" w:hAnsi="Arial" w:cs="Arial"/>
        <w:noProof/>
        <w:sz w:val="24"/>
        <w:szCs w:val="24"/>
      </w:rPr>
      <w:t>Poslovni broj: 10 St-227/2021-32</w:t>
    </w:r>
    <w:r w:rsidRPr="00C401D1">
      <w:rPr>
        <w:rFonts w:ascii="Arial" w:hAnsi="Arial" w:cs="Arial"/>
        <w:sz w:val="24"/>
        <w:szCs w:val="24"/>
      </w:rPr>
      <w:fldChar w:fldCharType="end"/>
    </w:r>
  </w:p>
  <w:p w:rsidRPr="00C401D1" w:rsidR="006609CA" w:rsidP="00A31587" w:rsidRDefault="006609CA">
    <w:pPr>
      <w:pStyle w:val="Zaglavlje"/>
      <w:spacing w:after="0" w:line="240" w:lineRule="auto"/>
      <w:jc w:val="center"/>
      <w:rPr>
        <w:rFonts w:ascii="Arial" w:hAnsi="Arial" w:cs="Arial"/>
        <w:sz w:val="24"/>
        <w:szCs w:val="24"/>
      </w:rPr>
    </w:pPr>
    <w:r w:rsidRPr="00C401D1">
      <w:rPr>
        <w:rFonts w:ascii="Arial" w:hAnsi="Arial" w:cs="Arial"/>
        <w:sz w:val="24"/>
        <w:szCs w:val="24"/>
      </w:rPr>
      <w:fldChar w:fldCharType="begin"/>
    </w:r>
    <w:r w:rsidRPr="00C401D1">
      <w:rPr>
        <w:rFonts w:ascii="Arial" w:hAnsi="Arial" w:cs="Arial"/>
        <w:sz w:val="24"/>
        <w:szCs w:val="24"/>
      </w:rPr>
      <w:instrText>PAGE   \* MERGEFORMAT</w:instrText>
    </w:r>
    <w:r w:rsidRPr="00C401D1">
      <w:rPr>
        <w:rFonts w:ascii="Arial" w:hAnsi="Arial" w:cs="Arial"/>
        <w:sz w:val="24"/>
        <w:szCs w:val="24"/>
      </w:rPr>
      <w:fldChar w:fldCharType="separate"/>
    </w:r>
    <w:r w:rsidR="00980DD7">
      <w:rPr>
        <w:rFonts w:ascii="Arial" w:hAnsi="Arial" w:cs="Arial"/>
        <w:noProof/>
        <w:sz w:val="24"/>
        <w:szCs w:val="24"/>
      </w:rPr>
      <w:t>6</w:t>
    </w:r>
    <w:r w:rsidRPr="00C401D1">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p w:rsidRPr="00A31587"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A5D1FCB"/>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E630196"/>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4A141CF"/>
    <w:multiLevelType w:val="hybridMultilevel"/>
    <w:tmpl w:val="CAD0389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38E31916"/>
    <w:multiLevelType w:val="hybridMultilevel"/>
    <w:tmpl w:val="A1DCE142"/>
    <w:lvl w:ilvl="0" w:tplc="1F1CBF3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A924560"/>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C1543BA"/>
    <w:multiLevelType w:val="hybridMultilevel"/>
    <w:tmpl w:val="FAAE7C0A"/>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3DE23E29"/>
    <w:multiLevelType w:val="hybridMultilevel"/>
    <w:tmpl w:val="0D9EC406"/>
    <w:lvl w:ilvl="0" w:tplc="2658722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2D22ABC"/>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70F4FC8"/>
    <w:multiLevelType w:val="hybridMultilevel"/>
    <w:tmpl w:val="C6B24522"/>
    <w:lvl w:ilvl="0" w:tplc="9EA480C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50CA0EE6"/>
    <w:multiLevelType w:val="hybridMultilevel"/>
    <w:tmpl w:val="5FEC7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13"/>
  </w:num>
  <w:num w:numId="3">
    <w:abstractNumId w:val="4"/>
  </w:num>
  <w:num w:numId="4">
    <w:abstractNumId w:val="16"/>
  </w:num>
  <w:num w:numId="5">
    <w:abstractNumId w:val="0"/>
  </w:num>
  <w:num w:numId="6">
    <w:abstractNumId w:val="8"/>
  </w:num>
  <w:num w:numId="7">
    <w:abstractNumId w:val="15"/>
  </w:num>
  <w:num w:numId="8">
    <w:abstractNumId w:val="14"/>
  </w:num>
  <w:num w:numId="9">
    <w:abstractNumId w:val="1"/>
  </w:num>
  <w:num w:numId="10">
    <w:abstractNumId w:val="2"/>
  </w:num>
  <w:num w:numId="11">
    <w:abstractNumId w:val="17"/>
  </w:num>
  <w:num w:numId="12">
    <w:abstractNumId w:val="5"/>
  </w:num>
  <w:num w:numId="13">
    <w:abstractNumId w:val="12"/>
  </w:num>
  <w:num w:numId="14">
    <w:abstractNumId w:val="3"/>
  </w:num>
  <w:num w:numId="15">
    <w:abstractNumId w:val="6"/>
  </w:num>
  <w:num w:numId="16">
    <w:abstractNumId w:val="10"/>
  </w:num>
  <w:num w:numId="17">
    <w:abstractNumId w:val="7"/>
  </w:num>
  <w:num w:numId="18">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D5991"/>
    <w:rsid w:val="000E6DBB"/>
    <w:rsid w:val="00104AEA"/>
    <w:rsid w:val="001248C6"/>
    <w:rsid w:val="00130CEF"/>
    <w:rsid w:val="00147696"/>
    <w:rsid w:val="00162FCF"/>
    <w:rsid w:val="00167E99"/>
    <w:rsid w:val="00182A3F"/>
    <w:rsid w:val="00194888"/>
    <w:rsid w:val="001A12E8"/>
    <w:rsid w:val="001A7050"/>
    <w:rsid w:val="001C76C4"/>
    <w:rsid w:val="001E4185"/>
    <w:rsid w:val="001F2159"/>
    <w:rsid w:val="001F6DF0"/>
    <w:rsid w:val="00205192"/>
    <w:rsid w:val="00206507"/>
    <w:rsid w:val="00210DFE"/>
    <w:rsid w:val="00221D16"/>
    <w:rsid w:val="00237FCE"/>
    <w:rsid w:val="00273CCC"/>
    <w:rsid w:val="00274718"/>
    <w:rsid w:val="002971D6"/>
    <w:rsid w:val="002A486A"/>
    <w:rsid w:val="002B47F1"/>
    <w:rsid w:val="002B766A"/>
    <w:rsid w:val="002B7D2F"/>
    <w:rsid w:val="002C161C"/>
    <w:rsid w:val="002C27FD"/>
    <w:rsid w:val="002D2FC4"/>
    <w:rsid w:val="002D60F6"/>
    <w:rsid w:val="002E3DDB"/>
    <w:rsid w:val="002F60D6"/>
    <w:rsid w:val="002F61DE"/>
    <w:rsid w:val="002F6281"/>
    <w:rsid w:val="0030770B"/>
    <w:rsid w:val="003107DB"/>
    <w:rsid w:val="00315F68"/>
    <w:rsid w:val="00331DFC"/>
    <w:rsid w:val="003369D1"/>
    <w:rsid w:val="00337B41"/>
    <w:rsid w:val="00340399"/>
    <w:rsid w:val="00341823"/>
    <w:rsid w:val="00342CFC"/>
    <w:rsid w:val="00345212"/>
    <w:rsid w:val="00365307"/>
    <w:rsid w:val="00367E59"/>
    <w:rsid w:val="00370BE5"/>
    <w:rsid w:val="00385BF0"/>
    <w:rsid w:val="003860B4"/>
    <w:rsid w:val="003938F1"/>
    <w:rsid w:val="00394A8C"/>
    <w:rsid w:val="003A4477"/>
    <w:rsid w:val="003D557F"/>
    <w:rsid w:val="003D6593"/>
    <w:rsid w:val="003E06DF"/>
    <w:rsid w:val="003F4A58"/>
    <w:rsid w:val="003F5CF2"/>
    <w:rsid w:val="00403E37"/>
    <w:rsid w:val="0044020D"/>
    <w:rsid w:val="00442B64"/>
    <w:rsid w:val="0044613D"/>
    <w:rsid w:val="004463DC"/>
    <w:rsid w:val="00450291"/>
    <w:rsid w:val="004913D6"/>
    <w:rsid w:val="0049749B"/>
    <w:rsid w:val="004A0BD1"/>
    <w:rsid w:val="004C7EB8"/>
    <w:rsid w:val="004D3178"/>
    <w:rsid w:val="004E1C60"/>
    <w:rsid w:val="00501147"/>
    <w:rsid w:val="00502E0C"/>
    <w:rsid w:val="00504323"/>
    <w:rsid w:val="00514235"/>
    <w:rsid w:val="00521AA3"/>
    <w:rsid w:val="00531B01"/>
    <w:rsid w:val="00542CC7"/>
    <w:rsid w:val="005509C5"/>
    <w:rsid w:val="00553927"/>
    <w:rsid w:val="005621E0"/>
    <w:rsid w:val="00573A45"/>
    <w:rsid w:val="00577E2D"/>
    <w:rsid w:val="005802DF"/>
    <w:rsid w:val="00594B82"/>
    <w:rsid w:val="005A0F8E"/>
    <w:rsid w:val="005B41F6"/>
    <w:rsid w:val="005D2463"/>
    <w:rsid w:val="005D3D21"/>
    <w:rsid w:val="005D5F1E"/>
    <w:rsid w:val="005E1D89"/>
    <w:rsid w:val="005F2752"/>
    <w:rsid w:val="005F633B"/>
    <w:rsid w:val="00606F1C"/>
    <w:rsid w:val="006300AE"/>
    <w:rsid w:val="00647822"/>
    <w:rsid w:val="006609CA"/>
    <w:rsid w:val="00675DBD"/>
    <w:rsid w:val="00685195"/>
    <w:rsid w:val="006B6F66"/>
    <w:rsid w:val="006C4130"/>
    <w:rsid w:val="007052BC"/>
    <w:rsid w:val="0071507C"/>
    <w:rsid w:val="00741600"/>
    <w:rsid w:val="00757A30"/>
    <w:rsid w:val="00774898"/>
    <w:rsid w:val="007802E2"/>
    <w:rsid w:val="00783C15"/>
    <w:rsid w:val="0078776D"/>
    <w:rsid w:val="007A409A"/>
    <w:rsid w:val="007A42E1"/>
    <w:rsid w:val="007B2CA8"/>
    <w:rsid w:val="007B2F29"/>
    <w:rsid w:val="007F3C3E"/>
    <w:rsid w:val="007F4988"/>
    <w:rsid w:val="008122F6"/>
    <w:rsid w:val="00833A13"/>
    <w:rsid w:val="0085216E"/>
    <w:rsid w:val="008603F7"/>
    <w:rsid w:val="008659E3"/>
    <w:rsid w:val="00867B0A"/>
    <w:rsid w:val="008853C5"/>
    <w:rsid w:val="00891079"/>
    <w:rsid w:val="00894F4D"/>
    <w:rsid w:val="008A4D12"/>
    <w:rsid w:val="008A6557"/>
    <w:rsid w:val="008A751A"/>
    <w:rsid w:val="008B1427"/>
    <w:rsid w:val="008B499C"/>
    <w:rsid w:val="008C307D"/>
    <w:rsid w:val="008C4EFB"/>
    <w:rsid w:val="008D05FD"/>
    <w:rsid w:val="008E525C"/>
    <w:rsid w:val="008E5B57"/>
    <w:rsid w:val="00910040"/>
    <w:rsid w:val="0091280F"/>
    <w:rsid w:val="0092437B"/>
    <w:rsid w:val="00930B97"/>
    <w:rsid w:val="00957044"/>
    <w:rsid w:val="00957093"/>
    <w:rsid w:val="0096157B"/>
    <w:rsid w:val="00964637"/>
    <w:rsid w:val="0096563D"/>
    <w:rsid w:val="00975368"/>
    <w:rsid w:val="00980DD7"/>
    <w:rsid w:val="00984BD4"/>
    <w:rsid w:val="009A77B6"/>
    <w:rsid w:val="009D7486"/>
    <w:rsid w:val="00A05B2E"/>
    <w:rsid w:val="00A31425"/>
    <w:rsid w:val="00A31587"/>
    <w:rsid w:val="00A61A8F"/>
    <w:rsid w:val="00A65896"/>
    <w:rsid w:val="00A65E60"/>
    <w:rsid w:val="00A86DC9"/>
    <w:rsid w:val="00A878F7"/>
    <w:rsid w:val="00A91DBB"/>
    <w:rsid w:val="00A9206C"/>
    <w:rsid w:val="00AA1295"/>
    <w:rsid w:val="00AA3138"/>
    <w:rsid w:val="00AB7F71"/>
    <w:rsid w:val="00AC5AB8"/>
    <w:rsid w:val="00AD01DC"/>
    <w:rsid w:val="00AF28D9"/>
    <w:rsid w:val="00AF5B30"/>
    <w:rsid w:val="00B00B9A"/>
    <w:rsid w:val="00B071BA"/>
    <w:rsid w:val="00B10018"/>
    <w:rsid w:val="00B43087"/>
    <w:rsid w:val="00B43741"/>
    <w:rsid w:val="00B92B86"/>
    <w:rsid w:val="00B9478D"/>
    <w:rsid w:val="00BA2A1C"/>
    <w:rsid w:val="00BC5568"/>
    <w:rsid w:val="00BD4546"/>
    <w:rsid w:val="00BD657F"/>
    <w:rsid w:val="00BF777D"/>
    <w:rsid w:val="00C20A21"/>
    <w:rsid w:val="00C30D09"/>
    <w:rsid w:val="00C3429A"/>
    <w:rsid w:val="00C401D1"/>
    <w:rsid w:val="00C43EDC"/>
    <w:rsid w:val="00C463E3"/>
    <w:rsid w:val="00C470B6"/>
    <w:rsid w:val="00C50709"/>
    <w:rsid w:val="00C771FD"/>
    <w:rsid w:val="00C855F6"/>
    <w:rsid w:val="00CA2048"/>
    <w:rsid w:val="00CB0DAC"/>
    <w:rsid w:val="00CE1C98"/>
    <w:rsid w:val="00CE3864"/>
    <w:rsid w:val="00D104AA"/>
    <w:rsid w:val="00D20B98"/>
    <w:rsid w:val="00D228AD"/>
    <w:rsid w:val="00D25928"/>
    <w:rsid w:val="00D26FDE"/>
    <w:rsid w:val="00D36F31"/>
    <w:rsid w:val="00D43FE4"/>
    <w:rsid w:val="00D50D29"/>
    <w:rsid w:val="00D61120"/>
    <w:rsid w:val="00D61785"/>
    <w:rsid w:val="00D75B0C"/>
    <w:rsid w:val="00D938B2"/>
    <w:rsid w:val="00D9571D"/>
    <w:rsid w:val="00DB5D1B"/>
    <w:rsid w:val="00DC5347"/>
    <w:rsid w:val="00DC66A8"/>
    <w:rsid w:val="00DC70E5"/>
    <w:rsid w:val="00E31943"/>
    <w:rsid w:val="00E349A5"/>
    <w:rsid w:val="00E5341F"/>
    <w:rsid w:val="00E677AB"/>
    <w:rsid w:val="00E7211F"/>
    <w:rsid w:val="00E83239"/>
    <w:rsid w:val="00E83461"/>
    <w:rsid w:val="00E96456"/>
    <w:rsid w:val="00EA2761"/>
    <w:rsid w:val="00EC15A5"/>
    <w:rsid w:val="00EC290D"/>
    <w:rsid w:val="00EC590E"/>
    <w:rsid w:val="00EC6ED0"/>
    <w:rsid w:val="00EE512D"/>
    <w:rsid w:val="00EE7E3E"/>
    <w:rsid w:val="00EF5B9A"/>
    <w:rsid w:val="00F12359"/>
    <w:rsid w:val="00F23EB5"/>
    <w:rsid w:val="00F31581"/>
    <w:rsid w:val="00F4349D"/>
    <w:rsid w:val="00F46F57"/>
    <w:rsid w:val="00F53535"/>
    <w:rsid w:val="00F6180B"/>
    <w:rsid w:val="00F85E94"/>
    <w:rsid w:val="00FB3326"/>
    <w:rsid w:val="00FB444F"/>
    <w:rsid w:val="00FC3D59"/>
    <w:rsid w:val="00FE0FF5"/>
    <w:rsid w:val="00FE3899"/>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A83D73B-DD96-41F1-9E23-AF904BF360D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44020D"/>
    <w:pPr>
      <w:autoSpaceDE w:val="false"/>
      <w:autoSpaceDN w:val="false"/>
      <w:adjustRightInd w:val="false"/>
    </w:pPr>
    <w:rPr>
      <w:rFonts w:ascii="Century Gothic" w:hAnsi="Century Gothic" w:cs="Century Gothic"/>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30. kolovoza 2021.</izvorni_sadrzaj>
    <derivirana_varijabla naziv="DomainObject.StvarniPocetakDatum_1">30. kolovoza 2021.</derivirana_varijabla>
  </DomainObject.StvarniPocetakDatum>
  <DomainObject.StvarniZavrsetakDatum>
    <izvorni_sadrzaj>30. kolovoza 2021.</izvorni_sadrzaj>
    <derivirana_varijabla naziv="DomainObject.StvarniZavrsetakDatum_1">30. kolovoza 2021.</derivirana_varijabla>
  </DomainObject.StvarniZavrsetakDatum>
  <DomainObject.PlaniraniZavrsetakDatum>
    <izvorni_sadrzaj>30. kolovoza 2021.</izvorni_sadrzaj>
    <derivirana_varijabla naziv="DomainObject.PlaniraniZavrsetakDatum_1">30. kolovoza 2021.</derivirana_varijabla>
  </DomainObject.PlaniraniZavrsetakDatum>
  <DomainObject.PlaniraniPocetakDatum>
    <izvorni_sadrzaj>30. kolovoza 2021.</izvorni_sadrzaj>
    <derivirana_varijabla naziv="DomainObject.PlaniraniPocetakDatum_1">30. kolovoza 2021.</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2021.</izvorni_sadrzaj>
    <derivirana_varijabla naziv="DomainObject.Zapisnik.DatumKreiranja_1">30. kolovoza 2021.</derivirana_varijabla>
  </DomainObject.Zapisnik.DatumKreiranja>
  <DomainObject.Zapisnik.ImovinskaKorist>
    <izvorni_sadrzaj/>
    <derivirana_varijabla naziv="DomainObject.Zapisnik.ImovinskaKorist_1"/>
  </DomainObject.Zapisnik.ImovinskaKorist>
  <DomainObject.Zapisnik.Oznaka>
    <izvorni_sadrzaj>St-227/2021-32</izvorni_sadrzaj>
    <derivirana_varijabla naziv="DomainObject.Zapisnik.Oznaka_1">St-227/2021-32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2021.</izvorni_sadrzaj>
    <derivirana_varijabla naziv="DomainObject.Predmet.DatumOsnivanja_1">13.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St-227/2021</izvorni_sadrzaj>
    <derivirana_varijabla naziv="DomainObject.Predmet.OznakaBroj_1">St-227/2021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reg. prijava tražbina prileže uz spis za roč. 30.8.2021</izvorni_sadrzaj>
    <derivirana_varijabla naziv="DomainObject.Predmet.PrimjedbaSuca_1">reg. prijava tražbina prileže uz spis za roč. 30.8.2021</derivirana_varijabla>
  </DomainObject.Predmet.PrimjedbaSuca>
  <DomainObject.Predmet.ProtustrankaFormated>
    <izvorni_sadrzaj>  SINUS jednostavno društvo s ograničenom odgovornošću za trgovinu i usluge u stečaju</izvorni_sadrzaj>
    <derivirana_varijabla naziv="DomainObject.Predmet.ProtustrankaFormated_1">  SINUS jednostavno društvo s ograničenom odgovornošću za trgovinu i usluge u stečaju</derivirana_varijabla>
  </DomainObject.Predmet.ProtustrankaFormated>
  <DomainObject.Predmet.ProtustrankaFormatedOIB>
    <izvorni_sadrzaj>  SINUS jednostavno društvo s ograničenom odgovornošću za trgovinu i usluge u stečaju, OIB 00925203842</izvorni_sadrzaj>
    <derivirana_varijabla naziv="DomainObject.Predmet.ProtustrankaFormatedOIB_1">  SINUS jednostavno društvo s ograničenom odgovornošću za trgovinu i usluge u stečaju, OIB 00925203842</derivirana_varijabla>
  </DomainObject.Predmet.ProtustrankaFormatedOIB>
  <DomainObject.Predmet.ProtustrankaFormatedWithAdress>
    <izvorni_sadrzaj> SINUS jednostavno društvo s ograničenom odgovornošću za trgovinu i usluge u stečaju, Vodovodna 15, 42000 Varaždin</izvorni_sadrzaj>
    <derivirana_varijabla naziv="DomainObject.Predmet.ProtustrankaFormatedWithAdress_1"> SINUS jednostavno društvo s ograničenom odgovornošću za trgovinu i usluge u stečaju, Vodovodna 15, 42000 Varaždin</derivirana_varijabla>
  </DomainObject.Predmet.ProtustrankaFormatedWithAdress>
  <DomainObject.Predmet.ProtustrankaFormatedWithAdressOIB>
    <izvorni_sadrzaj> SINUS jednostavno društvo s ograničenom odgovornošću za trgovinu i usluge u stečaju, OIB 00925203842, Vodovodna 15, 42000 Varaždin</izvorni_sadrzaj>
    <derivirana_varijabla naziv="DomainObject.Predmet.ProtustrankaFormatedWithAdressOIB_1"> SINUS jednostavno društvo s ograničenom odgovornošću za trgovinu i usluge u stečaju, OIB 00925203842, Vodovodna 15, 42000 Varaždin</derivirana_varijabla>
  </DomainObject.Predmet.ProtustrankaFormatedWithAdressOIB>
  <DomainObject.Predmet.ProtustrankaWithAdress>
    <izvorni_sadrzaj>SINUS jednostavno društvo s ograničenom odgovornošću za trgovinu i usluge u stečaju Vodovodna 15, 42000 Varaždin</izvorni_sadrzaj>
    <derivirana_varijabla naziv="DomainObject.Predmet.ProtustrankaWithAdress_1">SINUS jednostavno društvo s ograničenom odgovornošću za trgovinu i usluge u stečaju Vodovodna 15, 42000 Varaždin</derivirana_varijabla>
  </DomainObject.Predmet.ProtustrankaWithAdress>
  <DomainObject.Predmet.ProtustrankaWithAdressOIB>
    <izvorni_sadrzaj>SINUS jednostavno društvo s ograničenom odgovornošću za trgovinu i usluge u stečaju, OIB 00925203842, Vodovodna 15, 42000 Varaždin</izvorni_sadrzaj>
    <derivirana_varijabla naziv="DomainObject.Predmet.ProtustrankaWithAdressOIB_1">SINUS jednostavno društvo s ograničenom odgovornošću za trgovinu i usluge u stečaju, OIB 00925203842, Vodovodna 15, 42000 Varaždin</derivirana_varijabla>
  </DomainObject.Predmet.ProtustrankaWithAdressOIB>
  <DomainObject.Predmet.ProtustrankaNazivFormated>
    <izvorni_sadrzaj>SINUS jednostavno društvo s ograničenom odgovornošću za trgovinu i usluge u stečaju</izvorni_sadrzaj>
    <derivirana_varijabla naziv="DomainObject.Predmet.ProtustrankaNazivFormated_1">SINUS jednostavno društvo s ograničenom odgovornošću za trgovinu i usluge u stečaju</derivirana_varijabla>
  </DomainObject.Predmet.ProtustrankaNazivFormated>
  <DomainObject.Predmet.ProtustrankaNazivFormatedOIB>
    <izvorni_sadrzaj>SINUS jednostavno društvo s ograničenom odgovornošću za trgovinu i usluge u stečaju, OIB 00925203842</izvorni_sadrzaj>
    <derivirana_varijabla naziv="DomainObject.Predmet.ProtustrankaNazivFormatedOIB_1">SINUS jednostavno društvo s ograničenom odgovornošću za trgovinu i usluge u stečaju, OIB 00925203842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 Financijska agencija; Ministarstvo financija, Porezna uprava, Područni ured Varaždin, Ispostava Varaždin zastupanog po punomoćniku Županijsko državno odvjetništvo u Varaždinu</izvorni_sadrzaj>
    <derivirana_varijabla naziv="DomainObject.Predmet.StrankaFormated_1">  Fond za zaštitu okoliša i energetsku učinkovitost; Financijska agencija; Ministarstvo financija, Porezna uprava, Područni ured Varaždin, Ispostava Varaždin zastupanog po punomoćniku Županijsko državno odvjetništvo u Varaždinu</derivirana_varijabla>
  </DomainObject.Predmet.StrankaFormated>
  <DomainObject.Predmet.StrankaFormatedOIB>
    <izvorni_sadrzaj>  Fond za zaštitu okoliša i energetsku učinkovitost, OIB 85828625994; Financijska agencija, OIB 85821130368; Ministarstvo financija, Porezna uprava, Područni ured Varaždin, Ispostava Varaždin zastupanog po punomoćniku Županijsko državno odvjetništvo u Varaždinu</izvorni_sadrzaj>
    <derivirana_varijabla naziv="DomainObject.Predmet.StrankaFormatedOIB_1">  Fond za zaštitu okoliša i energetsku učinkovitost, OIB 85828625994; Financijska agencija, OIB 85821130368; Ministarstvo financija, Porezna uprava, Područni ured Varaždin, Ispostava Varaždin zastupanog po punomoćniku Županijsko državno odvjetništvo u Varaždinu</derivirana_varijabla>
  </DomainObject.Predmet.StrankaFormatedOIB>
  <DomainObject.Predmet.StrankaFormatedWithAdress>
    <izvorni_sadrzaj> Fond za zaštitu okoliša i energetsku učinkovitost, Radnička cesta 80, 10000 Zagreb; Financijska agencija, A.CESARCA 2, 42000 Varaždin; Ministarstvo financija, Porezna uprava, Područni ured Varaždin, Ispostava Varaždin, Graberje 1, 42000 Varaždin zastupanog po punomoćniku Županijsko državno odvjetništvo u Varaždinu</izvorni_sadrzaj>
    <derivirana_varijabla naziv="DomainObject.Predmet.StrankaFormatedWithAdress_1"> Fond za zaštitu okoliša i energetsku učinkovitost, Radnička cesta 80, 10000 Zagreb; Financijska agencija, A.CESARCA 2, 42000 Varaždin; Ministarstvo financija, Porezna uprava, Područni ured Varaždin, Ispostava Varaždin, Graberje 1, 42000 Varaždin zastupanog po punomoćniku Županijsko državno odvjetništvo u Varaždinu</derivirana_varijabla>
  </DomainObject.Predmet.StrankaFormatedWithAdress>
  <DomainObject.Predmet.StrankaFormatedWithAdressOIB>
    <izvorni_sadrzaj> Fond za zaštitu okoliša i energetsku učinkovitost, OIB 85828625994, Radnička cesta 80, 10000 Zagreb; Financijska agencija, OIB 85821130368, A.CESARCA 2, 42000 Varaždin; Ministarstvo financija, Porezna uprava, Područni ured Varaždin, Ispostava Varaždin, Graberje 1, 42000 Varaždin zastupanog po punomoćniku Županijsko državno odvjetništvo u Varaždinu</izvorni_sadrzaj>
    <derivirana_varijabla naziv="DomainObject.Predmet.StrankaFormatedWithAdressOIB_1"> Fond za zaštitu okoliša i energetsku učinkovitost, OIB 85828625994, Radnička cesta 80, 10000 Zagreb; Financijska agencija, OIB 85821130368, A.CESARCA 2, 42000 Varaždin; Ministarstvo financija, Porezna uprava, Područni ured Varaždin, Ispostava Varaždin, Graberje 1, 42000 Varaždin zastupanog po punomoćniku Županijsko državno odvjetništvo u Varaždinu</derivirana_varijabla>
  </DomainObject.Predmet.StrankaFormatedWithAdressOIB>
  <DomainObject.Predmet.StrankaWithAdress>
    <izvorni_sadrzaj>Fond za zaštitu okoliša i energetsku učinkovitost Radnička cesta 80,10000 Zagreb,Financijska agencija A.CESARCA 2,42000 Varaždin,Ministarstvo financija, Porezna uprava, Područni ured Varaždin, Ispostava Varaždin Graberje 1,42000 Varaždin</izvorni_sadrzaj>
    <derivirana_varijabla naziv="DomainObject.Predmet.StrankaWithAdress_1">Fond za zaštitu okoliša i energetsku učinkovitost Radnička cesta 80,10000 Zagreb,Financijska agencija A.CESARCA 2,42000 Varaždin,Ministarstvo financija, Porezna uprava, Područni ured Varaždin, Ispostava Varaždin Graberje 1,42000 Varaždin</derivirana_varijabla>
  </DomainObject.Predmet.StrankaWithAdress>
  <DomainObject.Predmet.StrankaWithAdressOIB>
    <izvorni_sadrzaj>Fond za zaštitu okoliša i energetsku učinkovitost, OIB 85828625994, Radnička cesta 80,10000 Zagreb,Financijska agencija, OIB 85821130368, A.CESARCA 2,42000 Varaždin,Ministarstvo financija, Porezna uprava, Područni ured Varaždin, Ispostava Varaždin, Graberje 1,42000 Varaždin</izvorni_sadrzaj>
    <derivirana_varijabla naziv="DomainObject.Predmet.StrankaWithAdressOIB_1">Fond za zaštitu okoliša i energetsku učinkovitost, OIB 85828625994, Radnička cesta 80,10000 Zagreb,Financijska agencija, OIB 85821130368, A.CESARCA 2,42000 Varaždin,Ministarstvo financija, Porezna uprava, Područni ured Varaždin, Ispostava Varaždin, Graberje 1,42000 Varaždin</derivirana_varijabla>
  </DomainObject.Predmet.StrankaWithAdressOIB>
  <DomainObject.Predmet.StrankaNazivFormated>
    <izvorni_sadrzaj>Fond za zaštitu okoliša i energetsku učinkovitost,Financijska agencija,Ministarstvo financija, Porezna uprava, Područni ured Varaždin, Ispostava Varaždin</izvorni_sadrzaj>
    <derivirana_varijabla naziv="DomainObject.Predmet.StrankaNazivFormated_1">Fond za zaštitu okoliša i energetsku učinkovitost,Financijska agencija,Ministarstvo financija, Porezna uprava, Područni ured Varaždin, Ispostava Varaždin</derivirana_varijabla>
  </DomainObject.Predmet.StrankaNazivFormated>
  <DomainObject.Predmet.StrankaNazivFormatedOIB>
    <izvorni_sadrzaj>Fond za zaštitu okoliša i energetsku učinkovitost, OIB 85828625994,Financijska agencija, OIB 85821130368,Ministarstvo financija, Porezna uprava, Područni ured Varaždin, Ispostava Varaždin</izvorni_sadrzaj>
    <derivirana_varijabla naziv="DomainObject.Predmet.StrankaNazivFormatedOIB_1">Fond za zaštitu okoliša i energetsku učinkovitost, OIB 85828625994,Financijska agencija, OIB 85821130368,Ministarstvo financija, Porezna uprava, Područni ured Varaždin, Ispostava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39914.75</izvorni_sadrzaj>
    <derivirana_varijabla naziv="DomainObject.Predmet.TrenutnaVrijednost_1">39914.75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Fond za zaštitu okoliša i energetsku učinkovitost</item>
      <item>Financijska agencija</item>
      <item>Ministarstvo financija, Porezna uprava, Područni ured Varaždin, Ispostava Varaždin zastupanog po punomoćniku Županijsko državno odvjetništvo u Varaždinu</item>
    </izvorni_sadrzaj>
    <derivirana_varijabla naziv="DomainObject.Predmet.StrankaListFormated_1">
      <item>Fond za zaštitu okoliša i energetsku učinkovitost</item>
      <item>Financijska agencija</item>
      <item>Ministarstvo financija, Porezna uprava, Područni ured Varaždin, Ispostava Varaždin zastupanog po punomoćniku Županijsko državno odvjetništvo u Varaždinu</item>
    </derivirana_varijabla>
  </DomainObject.Predmet.StrankaListFormated>
  <DomainObject.Predmet.StrankaListFormatedOIB>
    <izvorni_sadrzaj>
      <item>Fond za zaštitu okoliša i energetsku učinkovitost, OIB 85828625994</item>
      <item>Financijska agencija, OIB 85821130368</item>
      <item>Ministarstvo financija, Porezna uprava, Područni ured Varaždin, Ispostava Varaždin zastupanog po punomoćniku Županijsko državno odvjetništvo u Varaždinu</item>
    </izvorni_sadrzaj>
    <derivirana_varijabla naziv="DomainObject.Predmet.StrankaListFormatedOIB_1">
      <item>Fond za zaštitu okoliša i energetsku učinkovitost, OIB 85828625994</item>
      <item>Financijska agencija, OIB 85821130368</item>
      <item>Ministarstvo financija, Porezna uprava, Područni ured Varaždin, Ispostava Varaždin zastupanog po punomoćniku Županijsko državno odvjetništvo u Varaždinu</item>
    </derivirana_varijabla>
  </DomainObject.Predmet.StrankaListFormatedOIB>
  <DomainObject.Predmet.StrankaListFormatedWithAdress>
    <izvorni_sadrzaj>
      <item>Fond za zaštitu okoliša i energetsku učinkovitost, Radnička cesta 80, 10000 Zagreb</item>
      <item>Financijska agencija, A.CESARCA 2, 42000 Varaždin</item>
      <item>Ministarstvo financija, Porezna uprava, Područni ured Varaždin, Ispostava Varaždin, Graberje 1, 42000 Varaždin zastupanog po punomoćniku Županijsko državno odvjetništvo u Varaždinu</item>
    </izvorni_sadrzaj>
    <derivirana_varijabla naziv="DomainObject.Predmet.StrankaListFormatedWithAdress_1">
      <item>Fond za zaštitu okoliša i energetsku učinkovitost, Radnička cesta 80, 10000 Zagreb</item>
      <item>Financijska agencija, A.CESARCA 2, 42000 Varaždin</item>
      <item>Ministarstvo financija, Porezna uprava, Područni ured Varaždin, Ispostava Varaždin, Graberje 1, 42000 Varaždin zastupanog po punomoćniku Županijsko državno odvjetništvo u Varaždinu</item>
    </derivirana_varijabla>
  </DomainObject.Predmet.StrankaListFormatedWithAdress>
  <DomainObject.Predmet.StrankaListFormatedWithAdressOIB>
    <izvorni_sadrzaj>
      <item>Fond za zaštitu okoliša i energetsku učinkovitost, OIB 85828625994, Radnička cesta 80, 10000 Zagreb</item>
      <item>Financijska agencija, OIB 85821130368, A.CESARCA 2, 42000 Varaždin</item>
      <item>Ministarstvo financija, Porezna uprava, Područni ured Varaždin, Ispostava Varaždin, Graberje 1, 42000 Varaždin zastupanog po punomoćniku Županijsko državno odvjetništvo u Varaždinu</item>
    </izvorni_sadrzaj>
    <derivirana_varijabla naziv="DomainObject.Predmet.StrankaListFormatedWithAdressOIB_1">
      <item>Fond za zaštitu okoliša i energetsku učinkovitost, OIB 85828625994, Radnička cesta 80, 10000 Zagreb</item>
      <item>Financijska agencija, OIB 85821130368, A.CESARCA 2, 42000 Varaždin</item>
      <item>Ministarstvo financija, Porezna uprava, Područni ured Varaždin, Ispostava Varaždin, Graberje 1, 42000 Varaždin zastupanog po punomoćniku Županijsko državno odvjetništvo u Varaždinu</item>
    </derivirana_varijabla>
  </DomainObject.Predmet.StrankaListFormatedWithAdressOIB>
  <DomainObject.Predmet.StrankaListNazivFormated>
    <izvorni_sadrzaj>
      <item>Fond za zaštitu okoliša i energetsku učinkovitost</item>
      <item>Financijska agencija</item>
      <item>Ministarstvo financija, Porezna uprava, Područni ured Varaždin, Ispostava Varaždin</item>
    </izvorni_sadrzaj>
    <derivirana_varijabla naziv="DomainObject.Predmet.StrankaListNazivFormated_1">
      <item>Fond za zaštitu okoliša i energetsku učinkovitost</item>
      <item>Financijska agencija</item>
      <item>Ministarstvo financija, Porezna uprava, Područni ured Varaždin, Ispostava Varaždin</item>
    </derivirana_varijabla>
  </DomainObject.Predmet.StrankaListNazivFormated>
  <DomainObject.Predmet.StrankaListNazivFormatedOIB>
    <izvorni_sadrzaj>
      <item>Fond za zaštitu okoliša i energetsku učinkovitost, OIB 85828625994</item>
      <item>Financijska agencija, OIB 85821130368</item>
      <item>Ministarstvo financija, Porezna uprava, Područni ured Varaždin, Ispostava Varaždin</item>
    </izvorni_sadrzaj>
    <derivirana_varijabla naziv="DomainObject.Predmet.StrankaListNazivFormatedOIB_1">
      <item>Fond za zaštitu okoliša i energetsku učinkovitost, OIB 85828625994</item>
      <item>Financijska agencija, OIB 85821130368</item>
      <item>Ministarstvo financija, Porezna uprava, Područni ured Varaždin, Ispostava Varaždin</item>
    </derivirana_varijabla>
  </DomainObject.Predmet.StrankaListNazivFormatedOIB>
  <DomainObject.Predmet.ProtuStrankaListFormated>
    <izvorni_sadrzaj>
      <item>SINUS jednostavno društvo s ograničenom odgovornošću za trgovinu i usluge u stečaju</item>
    </izvorni_sadrzaj>
    <derivirana_varijabla naziv="DomainObject.Predmet.ProtuStrankaListFormated_1">
      <item>SINUS jednostavno društvo s ograničenom odgovornošću za trgovinu i usluge u stečaju</item>
    </derivirana_varijabla>
  </DomainObject.Predmet.ProtuStrankaListFormated>
  <DomainObject.Predmet.ProtuStrankaListFormatedOIB>
    <izvorni_sadrzaj>
      <item>SINUS jednostavno društvo s ograničenom odgovornošću za trgovinu i usluge u stečaju, OIB 00925203842</item>
    </izvorni_sadrzaj>
    <derivirana_varijabla naziv="DomainObject.Predmet.ProtuStrankaListFormatedOIB_1">
      <item>SINUS jednostavno društvo s ograničenom odgovornošću za trgovinu i usluge u stečaju, OIB 00925203842</item>
    </derivirana_varijabla>
  </DomainObject.Predmet.ProtuStrankaListFormatedOIB>
  <DomainObject.Predmet.ProtuStrankaListFormatedWithAdress>
    <izvorni_sadrzaj>
      <item>SINUS jednostavno društvo s ograničenom odgovornošću za trgovinu i usluge u stečaju, Vodovodna 15, 42000 Varaždin</item>
    </izvorni_sadrzaj>
    <derivirana_varijabla naziv="DomainObject.Predmet.ProtuStrankaListFormatedWithAdress_1">
      <item>SINUS jednostavno društvo s ograničenom odgovornošću za trgovinu i usluge u stečaju, Vodovodna 15, 42000 Varaždin</item>
    </derivirana_varijabla>
  </DomainObject.Predmet.ProtuStrankaListFormatedWithAdress>
  <DomainObject.Predmet.ProtuStrankaListFormatedWithAdressOIB>
    <izvorni_sadrzaj>
      <item>SINUS jednostavno društvo s ograničenom odgovornošću za trgovinu i usluge u stečaju, OIB 00925203842, Vodovodna 15, 42000 Varaždin</item>
    </izvorni_sadrzaj>
    <derivirana_varijabla naziv="DomainObject.Predmet.ProtuStrankaListFormatedWithAdressOIB_1">
      <item>SINUS jednostavno društvo s ograničenom odgovornošću za trgovinu i usluge u stečaju, OIB 00925203842, Vodovodna 15, 42000 Varaždin</item>
    </derivirana_varijabla>
  </DomainObject.Predmet.ProtuStrankaListFormatedWithAdressOIB>
  <DomainObject.Predmet.ProtuStrankaListNazivFormated>
    <izvorni_sadrzaj>
      <item>SINUS jednostavno društvo s ograničenom odgovornošću za trgovinu i usluge u stečaju</item>
    </izvorni_sadrzaj>
    <derivirana_varijabla naziv="DomainObject.Predmet.ProtuStrankaListNazivFormated_1">
      <item>SINUS jednostavno društvo s ograničenom odgovornošću za trgovinu i usluge u stečaju</item>
    </derivirana_varijabla>
  </DomainObject.Predmet.ProtuStrankaListNazivFormated>
  <DomainObject.Predmet.ProtuStrankaListNazivFormatedOIB>
    <izvorni_sadrzaj>
      <item>SINUS jednostavno društvo s ograničenom odgovornošću za trgovinu i usluge u stečaju, OIB 00925203842</item>
    </izvorni_sadrzaj>
    <derivirana_varijabla naziv="DomainObject.Predmet.ProtuStrankaListNazivFormatedOIB_1">
      <item>SINUS jednostavno društvo s ograničenom odgovornošću za trgovinu i usluge u stečaju, OIB 00925203842</item>
    </derivirana_varijabla>
  </DomainObject.Predmet.ProtuStrankaListNazivFormatedOIB>
  <DomainObject.Predmet.OstaliListFormated>
    <izvorni_sadrzaj>
      <item>Marijan Čorko</item>
      <item>Županijsko državno odvjetništvo u Varaždinu punomoćnik sudionika u postupku Ministarstvo financija, Porezna uprava, Područni ured Varaždin, Ispostava Varaždin</item>
      <item>Zagrebačka banka d.d.</item>
      <item>Policijska postaja Varaždin</item>
      <item>Ministarstvo financija, Porezna uprava, Područni ured Varaždin</item>
      <item>Lidija Lesar</item>
    </izvorni_sadrzaj>
    <derivirana_varijabla naziv="DomainObject.Predmet.OstaliListFormated_1">
      <item>Marijan Čorko</item>
      <item>Županijsko državno odvjetništvo u Varaždinu punomoćnik sudionika u postupku Ministarstvo financija, Porezna uprava, Područni ured Varaždin, Ispostava Varaždin</item>
      <item>Zagrebačka banka d.d.</item>
      <item>Policijska postaja Varaždin</item>
      <item>Ministarstvo financija, Porezna uprava, Područni ured Varaždin</item>
      <item>Lidija Lesar</item>
    </derivirana_varijabla>
  </DomainObject.Predmet.OstaliListFormated>
  <DomainObject.Predmet.OstaliListFormatedOIB>
    <izvorni_sadrzaj>
      <item>Marijan Čorko, OIB 64656690319</item>
      <item>Županijsko državno odvjetništvo u Varaždinu punomoćnik sudionika u postupku Ministarstvo financija, Porezna uprava, Područni ured Varaždin, Ispostava Varaždin</item>
      <item>Zagrebačka banka d.d.</item>
      <item>Policijska postaja Varaždin</item>
      <item>Ministarstvo financija, Porezna uprava, Područni ured Varaždin</item>
      <item>Lidija Lesar</item>
    </izvorni_sadrzaj>
    <derivirana_varijabla naziv="DomainObject.Predmet.OstaliListFormatedOIB_1">
      <item>Marijan Čorko, OIB 64656690319</item>
      <item>Županijsko državno odvjetništvo u Varaždinu punomoćnik sudionika u postupku Ministarstvo financija, Porezna uprava, Područni ured Varaždin, Ispostava Varaždin</item>
      <item>Zagrebačka banka d.d.</item>
      <item>Policijska postaja Varaždin</item>
      <item>Ministarstvo financija, Porezna uprava, Područni ured Varaždin</item>
      <item>Lidija Lesar</item>
    </derivirana_varijabla>
  </DomainObject.Predmet.OstaliListFormatedOIB>
  <DomainObject.Predmet.OstaliListFormatedWithAdress>
    <izvorni_sadrzaj>
      <item>Marijan Čorko, Vodovodna Ulica 15, 42000 Varaždin</item>
      <item>Županijsko državno odvjetništvo u Varaždinu, Braće Radića 2, 42000 Varaždin punomoćnik sudionika u postupku Ministarstvo financija, Porezna uprava, Područni ured Varaždin, Ispostava Varaždin</item>
      <item>Zagrebačka banka d.d., Trg bana J. Jelačića 10, 10000 Zagreb</item>
      <item>Policijska postaja Varaždin, Augusta Cesarca 18, 42000 Varaždin</item>
      <item>Ministarstvo financija, Porezna uprava, Područni ured Varaždin, Graberje 1, 42000 Varaždin</item>
      <item>Lidija Lesar</item>
    </izvorni_sadrzaj>
    <derivirana_varijabla naziv="DomainObject.Predmet.OstaliListFormatedWithAdress_1">
      <item>Marijan Čorko, Vodovodna Ulica 15, 42000 Varaždin</item>
      <item>Županijsko državno odvjetništvo u Varaždinu, Braće Radića 2, 42000 Varaždin punomoćnik sudionika u postupku Ministarstvo financija, Porezna uprava, Područni ured Varaždin, Ispostava Varaždin</item>
      <item>Zagrebačka banka d.d., Trg bana J. Jelačića 10, 10000 Zagreb</item>
      <item>Policijska postaja Varaždin, Augusta Cesarca 18, 42000 Varaždin</item>
      <item>Ministarstvo financija, Porezna uprava, Područni ured Varaždin, Graberje 1, 42000 Varaždin</item>
      <item>Lidija Lesar</item>
    </derivirana_varijabla>
  </DomainObject.Predmet.OstaliListFormatedWithAdress>
  <DomainObject.Predmet.OstaliListFormatedWithAdressOIB>
    <izvorni_sadrzaj>
      <item>Marijan Čorko, OIB 64656690319, Vodovodna Ulica 15, 42000 Varaždin</item>
      <item>Županijsko državno odvjetništvo u Varaždinu, Braće Radića 2, 42000 Varaždin punomoćnik sudionika u postupku Ministarstvo financija, Porezna uprava, Područni ured Varaždin, Ispostava Varaždin</item>
      <item>Zagrebačka banka d.d., Trg bana J. Jelačića 10, 10000 Zagreb</item>
      <item>Policijska postaja Varaždin, Augusta Cesarca 18, 42000 Varaždin</item>
      <item>Ministarstvo financija, Porezna uprava, Područni ured Varaždin, Graberje 1, 42000 Varaždin</item>
      <item>Lidija Lesar</item>
    </izvorni_sadrzaj>
    <derivirana_varijabla naziv="DomainObject.Predmet.OstaliListFormatedWithAdressOIB_1">
      <item>Marijan Čorko, OIB 64656690319, Vodovodna Ulica 15, 42000 Varaždin</item>
      <item>Županijsko državno odvjetništvo u Varaždinu, Braće Radića 2, 42000 Varaždin punomoćnik sudionika u postupku Ministarstvo financija, Porezna uprava, Područni ured Varaždin, Ispostava Varaždin</item>
      <item>Zagrebačka banka d.d., Trg bana J. Jelačića 10, 10000 Zagreb</item>
      <item>Policijska postaja Varaždin, Augusta Cesarca 18, 42000 Varaždin</item>
      <item>Ministarstvo financija, Porezna uprava, Područni ured Varaždin, Graberje 1, 42000 Varaždin</item>
      <item>Lidija Lesar</item>
    </derivirana_varijabla>
  </DomainObject.Predmet.OstaliListFormatedWithAdressOIB>
  <DomainObject.Predmet.OstaliListNazivFormated>
    <izvorni_sadrzaj>
      <item>Marijan Čorko</item>
      <item>Županijsko državno odvjetništvo u Varaždinu</item>
      <item>Zagrebačka banka d.d.</item>
      <item>Policijska postaja Varaždin</item>
      <item>Ministarstvo financija, Porezna uprava, Područni ured Varaždin</item>
      <item>Lidija Lesar</item>
    </izvorni_sadrzaj>
    <derivirana_varijabla naziv="DomainObject.Predmet.OstaliListNazivFormated_1">
      <item>Marijan Čorko</item>
      <item>Županijsko državno odvjetništvo u Varaždinu</item>
      <item>Zagrebačka banka d.d.</item>
      <item>Policijska postaja Varaždin</item>
      <item>Ministarstvo financija, Porezna uprava, Područni ured Varaždin</item>
      <item>Lidija Lesar</item>
    </derivirana_varijabla>
  </DomainObject.Predmet.OstaliListNazivFormated>
  <DomainObject.Predmet.OstaliListNazivFormatedOIB>
    <izvorni_sadrzaj>
      <item>Marijan Čorko, OIB 64656690319</item>
      <item>Županijsko državno odvjetništvo u Varaždinu</item>
      <item>Zagrebačka banka d.d.</item>
      <item>Policijska postaja Varaždin</item>
      <item>Ministarstvo financija, Porezna uprava, Područni ured Varaždin</item>
      <item>Lidija Lesar</item>
    </izvorni_sadrzaj>
    <derivirana_varijabla naziv="DomainObject.Predmet.OstaliListNazivFormatedOIB_1">
      <item>Marijan Čorko, OIB 64656690319</item>
      <item>Županijsko državno odvjetništvo u Varaždinu</item>
      <item>Zagrebačka banka d.d.</item>
      <item>Policijska postaja Varaždin</item>
      <item>Ministarstvo financija, Porezna uprava, Područni ured Varaždin</item>
      <item>Lidija Lesar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2021.</izvorni_sadrzaj>
    <derivirana_varijabla naziv="DomainObject.Datum_1">30. kolovoza 2021.</derivirana_varijabla>
  </DomainObject.Datum>
  <DomainObject.PoslovniBrojDokumenta>
    <izvorni_sadrzaj>St-227/2021-32</izvorni_sadrzaj>
    <derivirana_varijabla naziv="DomainObject.PoslovniBrojDokumenta_1">St-227/2021-32</derivirana_varijabla>
  </DomainObject.PoslovniBrojDokumenta>
  <DomainObject.Predmet.StrankaIDrugi>
    <izvorni_sadrzaj>Ministarstvo financija, Porezna uprava, Područni ured Varaždin, Ispostava Varaždin i dr.</izvorni_sadrzaj>
    <derivirana_varijabla naziv="DomainObject.Predmet.StrankaIDrugi_1">Ministarstvo financija, Porezna uprava, Područni ured Varaždin, Ispostava Varaždin i dr.</derivirana_varijabla>
  </DomainObject.Predmet.StrankaIDrugi>
  <DomainObject.Predmet.ProtustrankaIDrugi>
    <izvorni_sadrzaj>SINUS jednostavno društvo s ograničenom odgovornošću za trgovinu i usluge u stečaju</izvorni_sadrzaj>
    <derivirana_varijabla naziv="DomainObject.Predmet.ProtustrankaIDrugi_1">SINUS jednostavno društvo s ograničenom odgovornošću za trgovinu i usluge u stečaju</derivirana_varijabla>
  </DomainObject.Predmet.ProtustrankaIDrugi>
  <DomainObject.Predmet.StrankaIDrugiAdressOIB>
    <izvorni_sadrzaj>Ministarstvo financija, Porezna uprava, Područni ured Varaždin, Ispostava Varaždin, Graberje 1, 42000 Varaždin i dr.</izvorni_sadrzaj>
    <derivirana_varijabla naziv="DomainObject.Predmet.StrankaIDrugiAdressOIB_1">Ministarstvo financija, Porezna uprava, Područni ured Varaždin, Ispostava Varaždin, Graberje 1, 42000 Varaždin i dr.</derivirana_varijabla>
  </DomainObject.Predmet.StrankaIDrugiAdressOIB>
  <DomainObject.Predmet.ProtustrankaIDrugiAdressOIB>
    <izvorni_sadrzaj>SINUS jednostavno društvo s ograničenom odgovornošću za trgovinu i usluge u stečaju, OIB 00925203842, Vodovodna 15, 42000 Varaždin</izvorni_sadrzaj>
    <derivirana_varijabla naziv="DomainObject.Predmet.ProtustrankaIDrugiAdressOIB_1">SINUS jednostavno društvo s ograničenom odgovornošću za trgovinu i usluge u stečaju, OIB 00925203842, Vodovodna 15,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SINUS jednostavno društvo s ograničenom odgovornošću za trgovinu i usluge u stečaju</item>
      <item>Marijan Čorko</item>
      <item>Fond za zaštitu okoliša i energetsku učinkovitost</item>
      <item>Financijska agencija</item>
      <item>Ministarstvo financija, Porezna uprava, Područni ured Varaždin, Ispostava Varaždin</item>
      <item>Županijsko državno odvjetništvo u Varaždinu</item>
      <item>Zagrebačka banka d.d.</item>
      <item>Policijska postaja Varaždin</item>
      <item>Ministarstvo financija, Porezna uprava, Područni ured Varaždin</item>
      <item>Lidija Lesar</item>
    </izvorni_sadrzaj>
    <derivirana_varijabla naziv="DomainObject.Predmet.SudioniciListNaziv_1">
      <item>SINUS jednostavno društvo s ograničenom odgovornošću za trgovinu i usluge u stečaju</item>
      <item>Marijan Čorko</item>
      <item>Fond za zaštitu okoliša i energetsku učinkovitost</item>
      <item>Financijska agencija</item>
      <item>Ministarstvo financija, Porezna uprava, Područni ured Varaždin, Ispostava Varaždin</item>
      <item>Županijsko državno odvjetništvo u Varaždinu</item>
      <item>Zagrebačka banka d.d.</item>
      <item>Policijska postaja Varaždin</item>
      <item>Ministarstvo financija, Porezna uprava, Područni ured Varaždin</item>
      <item>Lidija Lesar</item>
    </derivirana_varijabla>
  </DomainObject.Predmet.SudioniciListNaziv>
  <DomainObject.Predmet.SudioniciListAdressOIB>
    <izvorni_sadrzaj>
      <item>SINUS jednostavno društvo s ograničenom odgovornošću za trgovinu i usluge u stečaju, OIB 00925203842, Vodovodna 15,42000 Varaždin</item>
      <item>Marijan Čorko, OIB 64656690319, Vodovodna Ulica 15,42000 Varaždin</item>
      <item>Fond za zaštitu okoliša i energetsku učinkovitost, OIB 85828625994, Radnička cesta 80,10000 Zagreb</item>
      <item>Financijska agencija, OIB 85821130368, A.CESARCA 2,42000 Varaždin</item>
      <item>Ministarstvo financija, Porezna uprava, Područni ured Varaždin, Ispostava Varaždin, Graberje 1,42000 Varaždin</item>
      <item>Županijsko državno odvjetništvo u Varaždinu, Braće Radića 2,42000 Varaždin</item>
      <item>Zagrebačka banka d.d., Trg bana J. Jelačića 10,10000 Zagreb</item>
      <item>Policijska postaja Varaždin, Augusta Cesarca 18,42000 Varaždin</item>
      <item>Ministarstvo financija, Porezna uprava, Područni ured Varaždin, Graberje 1,42000 Varaždin</item>
      <item>Lidija Lesar</item>
    </izvorni_sadrzaj>
    <derivirana_varijabla naziv="DomainObject.Predmet.SudioniciListAdressOIB_1">
      <item>SINUS jednostavno društvo s ograničenom odgovornošću za trgovinu i usluge u stečaju, OIB 00925203842, Vodovodna 15,42000 Varaždin</item>
      <item>Marijan Čorko, OIB 64656690319, Vodovodna Ulica 15,42000 Varaždin</item>
      <item>Fond za zaštitu okoliša i energetsku učinkovitost, OIB 85828625994, Radnička cesta 80,10000 Zagreb</item>
      <item>Financijska agencija, OIB 85821130368, A.CESARCA 2,42000 Varaždin</item>
      <item>Ministarstvo financija, Porezna uprava, Područni ured Varaždin, Ispostava Varaždin, Graberje 1,42000 Varaždin</item>
      <item>Županijsko državno odvjetništvo u Varaždinu, Braće Radića 2,42000 Varaždin</item>
      <item>Zagrebačka banka d.d., Trg bana J. Jelačića 10,10000 Zagreb</item>
      <item>Policijska postaja Varaždin, Augusta Cesarca 18,42000 Varaždin</item>
      <item>Ministarstvo financija, Porezna uprava, Područni ured Varaždin, Graberje 1,42000 Varaždin</item>
      <item>Lidija Lesar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00925203842</item>
      <item>, OIB 64656690319</item>
      <item>, OIB 85828625994</item>
      <item>, OIB 85821130368</item>
      <item>, OIB null</item>
      <item>, OIB null</item>
      <item>, OIB null</item>
      <item>, OIB null</item>
      <item>, OIB null</item>
      <item>, OIB null</item>
    </izvorni_sadrzaj>
    <derivirana_varijabla naziv="DomainObject.Predmet.SudioniciListNazivOIB_1">
      <item>, OIB 00925203842</item>
      <item>, OIB 64656690319</item>
      <item>, OIB 85828625994</item>
      <item>, OIB 85821130368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A6E1A8-CBA5-402B-8764-9579D471519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1218</properties:Words>
  <properties:Characters>6987</properties:Characters>
  <properties:Lines>342</properties:Lines>
  <properties:Paragraphs>131</properties:Paragraphs>
  <properties:TotalTime>271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2020-03-11T12:10:00Z</dcterms:created>
  <dc:creator>Mirjana Mlinarić</dc:creator>
  <cp:lastModifiedBy>Nevenka Vuković</cp:lastModifiedBy>
  <cp:lastPrinted>2021-08-30T11:45:00Z</cp:lastPrinted>
  <dcterms:modified xmlns:xsi="http://www.w3.org/2001/XMLSchema-instance" xsi:type="dcterms:W3CDTF">2021-08-30T12:00:00Z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St-227/2021-32 / Zapisnik - Ispitno ročište (St-227-21-00 Zapisnik sa ispitnog i izvještajnog ročišta - ima osporenih.docx)</vt:lpwstr>
  </prop:property>
  <prop:property fmtid="{D5CDD505-2E9C-101B-9397-08002B2CF9AE}" pid="4" name="CC_coloring">
    <vt:bool>false</vt:bool>
  </prop:property>
  <prop:property fmtid="{D5CDD505-2E9C-101B-9397-08002B2CF9AE}" pid="5" name="BrojStranica">
    <vt:i4>6</vt:i4>
  </prop:property>
</prop:Properties>
</file>